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74B35699" w:rsidR="00F95F7E" w:rsidRPr="0078499C" w:rsidRDefault="00C05995" w:rsidP="00F95F7E">
      <w:pPr>
        <w:spacing w:before="240" w:after="240" w:line="360" w:lineRule="auto"/>
        <w:jc w:val="center"/>
        <w:rPr>
          <w:rFonts w:ascii="Palatino Linotype" w:hAnsi="Palatino Linotype"/>
          <w:b/>
        </w:rPr>
      </w:pPr>
      <w:r w:rsidRPr="0078499C">
        <w:rPr>
          <w:rFonts w:ascii="Palatino Linotype" w:hAnsi="Palatino Linotype"/>
          <w:b/>
        </w:rPr>
        <w:t>RESUMEN DE LA RESOLUCIÓN</w:t>
      </w:r>
      <w:r w:rsidR="00F95F7E" w:rsidRPr="0078499C">
        <w:rPr>
          <w:rFonts w:ascii="Palatino Linotype" w:hAnsi="Palatino Linotype"/>
          <w:b/>
        </w:rPr>
        <w:t>.</w:t>
      </w:r>
    </w:p>
    <w:p w14:paraId="57061BBA" w14:textId="63E1A0EE" w:rsidR="00C05995" w:rsidRPr="0078499C" w:rsidRDefault="00C05995" w:rsidP="00C05995">
      <w:pPr>
        <w:spacing w:before="240" w:after="360" w:line="360" w:lineRule="auto"/>
        <w:contextualSpacing/>
        <w:jc w:val="both"/>
        <w:rPr>
          <w:rFonts w:ascii="Palatino Linotype" w:eastAsia="Times New Roman" w:hAnsi="Palatino Linotype"/>
          <w:b/>
        </w:rPr>
      </w:pPr>
      <w:r w:rsidRPr="0078499C">
        <w:rPr>
          <w:rFonts w:ascii="Palatino Linotype" w:eastAsia="Times New Roman" w:hAnsi="Palatino Linotype"/>
          <w:b/>
        </w:rPr>
        <w:t>La incompetencia que expongan los sujetos obligados, no resulta procedente cuando no se cumplan con las formalidades necesarias</w:t>
      </w:r>
      <w:r w:rsidR="004766CF" w:rsidRPr="0078499C">
        <w:rPr>
          <w:rFonts w:ascii="Palatino Linotype" w:eastAsia="Times New Roman" w:hAnsi="Palatino Linotype"/>
          <w:b/>
        </w:rPr>
        <w:t xml:space="preserve"> dispuestas por la ley de la materia</w:t>
      </w:r>
      <w:r w:rsidRPr="0078499C">
        <w:rPr>
          <w:rFonts w:ascii="Palatino Linotype" w:eastAsia="Times New Roman" w:hAnsi="Palatino Linotype"/>
          <w:b/>
        </w:rPr>
        <w:t xml:space="preserve">, dado que no se brinda certeza </w:t>
      </w:r>
      <w:r w:rsidR="004766CF" w:rsidRPr="0078499C">
        <w:rPr>
          <w:rFonts w:ascii="Palatino Linotype" w:eastAsia="Times New Roman" w:hAnsi="Palatino Linotype"/>
          <w:b/>
        </w:rPr>
        <w:t>a los particulares</w:t>
      </w:r>
      <w:r w:rsidRPr="0078499C">
        <w:rPr>
          <w:rFonts w:ascii="Palatino Linotype" w:eastAsia="Times New Roman" w:hAnsi="Palatino Linotype"/>
          <w:b/>
        </w:rPr>
        <w:t xml:space="preserve"> sobre la declinación de competencia</w:t>
      </w:r>
      <w:r w:rsidR="004766CF" w:rsidRPr="0078499C">
        <w:rPr>
          <w:rFonts w:ascii="Palatino Linotype" w:eastAsia="Times New Roman" w:hAnsi="Palatino Linotype"/>
          <w:b/>
        </w:rPr>
        <w:t>.</w:t>
      </w:r>
    </w:p>
    <w:p w14:paraId="206288B6" w14:textId="77777777" w:rsidR="00C05995" w:rsidRPr="0078499C" w:rsidRDefault="00C05995" w:rsidP="00C05995">
      <w:pPr>
        <w:spacing w:before="240" w:after="360" w:line="360" w:lineRule="auto"/>
        <w:contextualSpacing/>
        <w:jc w:val="both"/>
        <w:rPr>
          <w:rFonts w:ascii="Palatino Linotype" w:eastAsia="Times New Roman" w:hAnsi="Palatino Linotype"/>
          <w:b/>
        </w:rPr>
      </w:pPr>
    </w:p>
    <w:p w14:paraId="7DCE7325" w14:textId="17B45A00" w:rsidR="00D30114" w:rsidRPr="0078499C" w:rsidRDefault="004766CF" w:rsidP="00C05995">
      <w:pPr>
        <w:spacing w:before="240" w:after="360" w:line="360" w:lineRule="auto"/>
        <w:contextualSpacing/>
        <w:jc w:val="both"/>
        <w:rPr>
          <w:rFonts w:ascii="Palatino Linotype" w:eastAsia="Times New Roman" w:hAnsi="Palatino Linotype"/>
        </w:rPr>
      </w:pPr>
      <w:r w:rsidRPr="0078499C">
        <w:rPr>
          <w:rFonts w:ascii="Palatino Linotype" w:eastAsia="Times New Roman" w:hAnsi="Palatino Linotype"/>
          <w:b/>
        </w:rPr>
        <w:t>D</w:t>
      </w:r>
      <w:r w:rsidR="00C05995" w:rsidRPr="0078499C">
        <w:rPr>
          <w:rFonts w:ascii="Palatino Linotype" w:eastAsia="Times New Roman" w:hAnsi="Palatino Linotype"/>
          <w:b/>
        </w:rPr>
        <w:t>e los medios de impugnaci</w:t>
      </w:r>
      <w:r w:rsidR="00CA1F79" w:rsidRPr="0078499C">
        <w:rPr>
          <w:rFonts w:ascii="Palatino Linotype" w:eastAsia="Times New Roman" w:hAnsi="Palatino Linotype"/>
          <w:b/>
        </w:rPr>
        <w:t>ón</w:t>
      </w:r>
      <w:r w:rsidR="00C05995" w:rsidRPr="0078499C">
        <w:rPr>
          <w:rFonts w:ascii="Palatino Linotype" w:eastAsia="Times New Roman" w:hAnsi="Palatino Linotype"/>
          <w:b/>
        </w:rPr>
        <w:t xml:space="preserve"> </w:t>
      </w:r>
      <w:r w:rsidRPr="0078499C">
        <w:rPr>
          <w:rFonts w:ascii="Palatino Linotype" w:eastAsia="Times New Roman" w:hAnsi="Palatino Linotype"/>
          <w:b/>
        </w:rPr>
        <w:t xml:space="preserve">se resuelven, </w:t>
      </w:r>
      <w:r w:rsidR="00C05995" w:rsidRPr="0078499C">
        <w:rPr>
          <w:rFonts w:ascii="Palatino Linotype" w:eastAsia="Times New Roman" w:hAnsi="Palatino Linotype"/>
          <w:b/>
        </w:rPr>
        <w:t xml:space="preserve">se desprende que los intentos del solicitante, para poder acceder a un soporte documental relacionado con lo que a su decir, </w:t>
      </w:r>
      <w:r w:rsidR="00CA1F79" w:rsidRPr="0078499C">
        <w:rPr>
          <w:rFonts w:ascii="Palatino Linotype" w:eastAsia="Times New Roman" w:hAnsi="Palatino Linotype"/>
          <w:b/>
        </w:rPr>
        <w:t>incumbe</w:t>
      </w:r>
      <w:r w:rsidR="00C05995" w:rsidRPr="0078499C">
        <w:rPr>
          <w:rFonts w:ascii="Palatino Linotype" w:eastAsia="Times New Roman" w:hAnsi="Palatino Linotype"/>
          <w:b/>
        </w:rPr>
        <w:t xml:space="preserve"> a hechos constitutivos de corrupc</w:t>
      </w:r>
      <w:r w:rsidR="00CA1F79" w:rsidRPr="0078499C">
        <w:rPr>
          <w:rFonts w:ascii="Palatino Linotype" w:eastAsia="Times New Roman" w:hAnsi="Palatino Linotype"/>
          <w:b/>
        </w:rPr>
        <w:t>ión, han resultado infructuosos</w:t>
      </w:r>
      <w:r w:rsidR="00C05995" w:rsidRPr="0078499C">
        <w:rPr>
          <w:rFonts w:ascii="Palatino Linotype" w:eastAsia="Times New Roman" w:hAnsi="Palatino Linotype"/>
          <w:b/>
        </w:rPr>
        <w:t xml:space="preserve"> por haber sido presentados ante sujetos obligados incompetentes al respecto; </w:t>
      </w:r>
      <w:r w:rsidR="00166BFB" w:rsidRPr="0078499C">
        <w:rPr>
          <w:rFonts w:ascii="Palatino Linotype" w:eastAsia="Times New Roman" w:hAnsi="Palatino Linotype"/>
          <w:b/>
        </w:rPr>
        <w:t>sin embargo</w:t>
      </w:r>
      <w:r w:rsidR="00C05995" w:rsidRPr="0078499C">
        <w:rPr>
          <w:rFonts w:ascii="Palatino Linotype" w:eastAsia="Times New Roman" w:hAnsi="Palatino Linotype"/>
          <w:b/>
        </w:rPr>
        <w:t xml:space="preserve"> es dable decir, que la vía por la cual desea acceder a la información resulta ciertamente eficaz, en virtud que el derecho de acceso a la información es una herramienta funcional de control y vigilancia de los gobernados, </w:t>
      </w:r>
      <w:r w:rsidR="00CA1F79" w:rsidRPr="0078499C">
        <w:rPr>
          <w:rFonts w:ascii="Palatino Linotype" w:eastAsia="Times New Roman" w:hAnsi="Palatino Linotype"/>
          <w:b/>
        </w:rPr>
        <w:t>toda vez</w:t>
      </w:r>
      <w:r w:rsidR="00C05995" w:rsidRPr="0078499C">
        <w:rPr>
          <w:rFonts w:ascii="Palatino Linotype" w:eastAsia="Times New Roman" w:hAnsi="Palatino Linotype"/>
          <w:b/>
        </w:rPr>
        <w:t xml:space="preserve"> que puede permitir evaluar la probable comisión de hecho</w:t>
      </w:r>
      <w:r w:rsidR="00166BFB" w:rsidRPr="0078499C">
        <w:rPr>
          <w:rFonts w:ascii="Palatino Linotype" w:eastAsia="Times New Roman" w:hAnsi="Palatino Linotype"/>
          <w:b/>
        </w:rPr>
        <w:t>s constitutivos de corrupción, y</w:t>
      </w:r>
      <w:r w:rsidR="00C05995" w:rsidRPr="0078499C">
        <w:rPr>
          <w:rFonts w:ascii="Palatino Linotype" w:eastAsia="Times New Roman" w:hAnsi="Palatino Linotype"/>
          <w:b/>
        </w:rPr>
        <w:t xml:space="preserve"> de ser el caso</w:t>
      </w:r>
      <w:r w:rsidR="00CA1F79" w:rsidRPr="0078499C">
        <w:rPr>
          <w:rFonts w:ascii="Palatino Linotype" w:eastAsia="Times New Roman" w:hAnsi="Palatino Linotype"/>
          <w:b/>
        </w:rPr>
        <w:t>,</w:t>
      </w:r>
      <w:r w:rsidR="00C05995" w:rsidRPr="0078499C">
        <w:rPr>
          <w:rFonts w:ascii="Palatino Linotype" w:eastAsia="Times New Roman" w:hAnsi="Palatino Linotype"/>
          <w:b/>
        </w:rPr>
        <w:t xml:space="preserve"> comprobarl</w:t>
      </w:r>
      <w:r w:rsidR="00EF5E4C" w:rsidRPr="0078499C">
        <w:rPr>
          <w:rFonts w:ascii="Palatino Linotype" w:eastAsia="Times New Roman" w:hAnsi="Palatino Linotype"/>
          <w:b/>
        </w:rPr>
        <w:t>os</w:t>
      </w:r>
      <w:r w:rsidR="00C05995" w:rsidRPr="0078499C">
        <w:rPr>
          <w:rFonts w:ascii="Palatino Linotype" w:eastAsia="Times New Roman" w:hAnsi="Palatino Linotype"/>
          <w:b/>
        </w:rPr>
        <w:t>.</w:t>
      </w:r>
    </w:p>
    <w:p w14:paraId="7424539D" w14:textId="755F7526" w:rsidR="00D30114" w:rsidRPr="0078499C" w:rsidRDefault="00D30114" w:rsidP="00D30114">
      <w:pPr>
        <w:spacing w:before="240" w:after="360" w:line="360" w:lineRule="auto"/>
        <w:contextualSpacing/>
        <w:jc w:val="both"/>
        <w:rPr>
          <w:rFonts w:ascii="Palatino Linotype" w:eastAsia="Times New Roman" w:hAnsi="Palatino Linotype"/>
        </w:rPr>
      </w:pPr>
    </w:p>
    <w:p w14:paraId="3968C0BE" w14:textId="6DA5F6F8" w:rsidR="00F95F7E" w:rsidRPr="0078499C" w:rsidRDefault="005C3CF9" w:rsidP="00F95F7E">
      <w:pPr>
        <w:spacing w:before="240" w:after="360" w:line="360" w:lineRule="auto"/>
        <w:contextualSpacing/>
        <w:jc w:val="both"/>
        <w:rPr>
          <w:rFonts w:ascii="Palatino Linotype" w:eastAsia="Times New Roman" w:hAnsi="Palatino Linotype"/>
        </w:rPr>
      </w:pPr>
      <w:r w:rsidRPr="0078499C">
        <w:rPr>
          <w:rFonts w:ascii="Palatino Linotype" w:eastAsia="Times New Roman" w:hAnsi="Palatino Linotype"/>
          <w:noProof/>
          <w:lang w:val="es-MX" w:eastAsia="es-MX"/>
        </w:rPr>
        <mc:AlternateContent>
          <mc:Choice Requires="wps">
            <w:drawing>
              <wp:anchor distT="0" distB="0" distL="114300" distR="114300" simplePos="0" relativeHeight="251659264" behindDoc="0" locked="0" layoutInCell="1" allowOverlap="1" wp14:anchorId="001AB411" wp14:editId="0FEE73D4">
                <wp:simplePos x="0" y="0"/>
                <wp:positionH relativeFrom="column">
                  <wp:posOffset>33020</wp:posOffset>
                </wp:positionH>
                <wp:positionV relativeFrom="paragraph">
                  <wp:posOffset>2540</wp:posOffset>
                </wp:positionV>
                <wp:extent cx="5492494" cy="1767480"/>
                <wp:effectExtent l="38100" t="38100" r="70485" b="80645"/>
                <wp:wrapNone/>
                <wp:docPr id="15" name="Conector recto 15"/>
                <wp:cNvGraphicFramePr/>
                <a:graphic xmlns:a="http://schemas.openxmlformats.org/drawingml/2006/main">
                  <a:graphicData uri="http://schemas.microsoft.com/office/word/2010/wordprocessingShape">
                    <wps:wsp>
                      <wps:cNvCnPr/>
                      <wps:spPr>
                        <a:xfrm>
                          <a:off x="0" y="0"/>
                          <a:ext cx="5492494" cy="176748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464FC" id="Conector recto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2pt" to="435.1pt,1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" strokecolor="black [3200]" strokeweight="2pt">
                <v:shadow on="t" color="black" opacity="24903f" origin=",.5" offset="0,.55556mm"/>
              </v:line>
            </w:pict>
          </mc:Fallback>
        </mc:AlternateContent>
      </w:r>
    </w:p>
    <w:p w14:paraId="02B70AED" w14:textId="210ED491" w:rsidR="00F95F7E" w:rsidRPr="0078499C" w:rsidRDefault="00F95F7E" w:rsidP="00F95F7E">
      <w:pPr>
        <w:spacing w:before="240" w:after="360" w:line="360" w:lineRule="auto"/>
        <w:contextualSpacing/>
        <w:jc w:val="both"/>
        <w:rPr>
          <w:rFonts w:ascii="Palatino Linotype" w:eastAsia="Times New Roman" w:hAnsi="Palatino Linotype"/>
        </w:rPr>
      </w:pPr>
    </w:p>
    <w:p w14:paraId="47819CD6" w14:textId="77777777" w:rsidR="007C3C28" w:rsidRPr="0078499C" w:rsidRDefault="007C3C28" w:rsidP="00F95F7E">
      <w:pPr>
        <w:spacing w:before="240" w:after="360" w:line="360" w:lineRule="auto"/>
        <w:contextualSpacing/>
        <w:jc w:val="both"/>
        <w:rPr>
          <w:rFonts w:ascii="Palatino Linotype" w:eastAsia="Times New Roman" w:hAnsi="Palatino Linotype"/>
        </w:rPr>
      </w:pPr>
    </w:p>
    <w:p w14:paraId="526AA511" w14:textId="77777777" w:rsidR="007C3C28" w:rsidRPr="0078499C" w:rsidRDefault="007C3C28" w:rsidP="00F95F7E">
      <w:pPr>
        <w:spacing w:before="240" w:after="360" w:line="360" w:lineRule="auto"/>
        <w:contextualSpacing/>
        <w:jc w:val="both"/>
        <w:rPr>
          <w:rFonts w:ascii="Palatino Linotype" w:eastAsia="Times New Roman" w:hAnsi="Palatino Linotype"/>
        </w:rPr>
      </w:pPr>
    </w:p>
    <w:p w14:paraId="63F45AD8" w14:textId="77777777" w:rsidR="00550EF7" w:rsidRPr="0078499C" w:rsidRDefault="00550EF7" w:rsidP="00F95F7E">
      <w:pPr>
        <w:spacing w:before="240" w:after="360" w:line="360" w:lineRule="auto"/>
        <w:contextualSpacing/>
        <w:jc w:val="both"/>
        <w:rPr>
          <w:rFonts w:ascii="Palatino Linotype" w:eastAsia="Times New Roman" w:hAnsi="Palatino Linotype"/>
        </w:rPr>
      </w:pPr>
    </w:p>
    <w:p w14:paraId="304E0F06" w14:textId="77777777" w:rsidR="00550EF7" w:rsidRPr="0078499C" w:rsidRDefault="00550EF7" w:rsidP="00F95F7E">
      <w:pPr>
        <w:spacing w:before="240" w:after="360" w:line="360" w:lineRule="auto"/>
        <w:contextualSpacing/>
        <w:jc w:val="both"/>
        <w:rPr>
          <w:rFonts w:ascii="Palatino Linotype" w:eastAsia="Times New Roman" w:hAnsi="Palatino Linotype"/>
        </w:rPr>
      </w:pPr>
    </w:p>
    <w:p w14:paraId="3DA32B00" w14:textId="77777777" w:rsidR="00550EF7" w:rsidRPr="0078499C" w:rsidRDefault="00550EF7" w:rsidP="00F95F7E">
      <w:pPr>
        <w:spacing w:before="240" w:after="360" w:line="360" w:lineRule="auto"/>
        <w:contextualSpacing/>
        <w:jc w:val="both"/>
        <w:rPr>
          <w:rFonts w:ascii="Palatino Linotype" w:eastAsia="Times New Roman" w:hAnsi="Palatino Linotype"/>
        </w:rPr>
      </w:pPr>
    </w:p>
    <w:p w14:paraId="31137936" w14:textId="302D1D0F" w:rsidR="00BC61B2" w:rsidRPr="0078499C" w:rsidRDefault="00A20B1F" w:rsidP="001E74A5">
      <w:pPr>
        <w:spacing w:line="360" w:lineRule="auto"/>
        <w:jc w:val="center"/>
        <w:rPr>
          <w:rFonts w:ascii="Palatino Linotype" w:eastAsia="Times New Roman" w:hAnsi="Palatino Linotype" w:cs="Times New Roman"/>
          <w:b/>
          <w:u w:val="single"/>
        </w:rPr>
      </w:pPr>
      <w:r w:rsidRPr="0078499C">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D08538" w:rsidR="00DA7E2F" w:rsidRPr="0078499C" w:rsidRDefault="00DA7E2F" w:rsidP="00FF6073">
          <w:pPr>
            <w:pStyle w:val="TtulodeTDC"/>
            <w:spacing w:before="0" w:line="480" w:lineRule="auto"/>
            <w:rPr>
              <w:b/>
            </w:rPr>
          </w:pPr>
        </w:p>
        <w:p w14:paraId="3F8CBC8B" w14:textId="77777777" w:rsidR="0078499C" w:rsidRPr="0078499C" w:rsidRDefault="00DA7E2F">
          <w:pPr>
            <w:pStyle w:val="TDC1"/>
            <w:rPr>
              <w:noProof/>
              <w:sz w:val="22"/>
              <w:szCs w:val="22"/>
              <w:lang w:val="es-MX" w:eastAsia="es-MX"/>
            </w:rPr>
          </w:pPr>
          <w:r w:rsidRPr="0078499C">
            <w:rPr>
              <w:rFonts w:ascii="Palatino Linotype" w:hAnsi="Palatino Linotype"/>
              <w:b/>
            </w:rPr>
            <w:fldChar w:fldCharType="begin"/>
          </w:r>
          <w:r w:rsidRPr="0078499C">
            <w:rPr>
              <w:rFonts w:ascii="Palatino Linotype" w:hAnsi="Palatino Linotype"/>
              <w:b/>
            </w:rPr>
            <w:instrText xml:space="preserve"> TOC \o "1-3" \h \z \u </w:instrText>
          </w:r>
          <w:r w:rsidRPr="0078499C">
            <w:rPr>
              <w:rFonts w:ascii="Palatino Linotype" w:hAnsi="Palatino Linotype"/>
              <w:b/>
            </w:rPr>
            <w:fldChar w:fldCharType="separate"/>
          </w:r>
          <w:hyperlink w:anchor="_Toc531605547" w:history="1">
            <w:r w:rsidR="0078499C" w:rsidRPr="0078499C">
              <w:rPr>
                <w:rStyle w:val="Hipervnculo"/>
                <w:b/>
                <w:noProof/>
              </w:rPr>
              <w:t>ANTECEDENTES</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_Toc531605547 \h </w:instrText>
            </w:r>
            <w:r w:rsidR="0078499C" w:rsidRPr="0078499C">
              <w:rPr>
                <w:noProof/>
                <w:webHidden/>
              </w:rPr>
            </w:r>
            <w:r w:rsidR="0078499C" w:rsidRPr="0078499C">
              <w:rPr>
                <w:noProof/>
                <w:webHidden/>
              </w:rPr>
              <w:fldChar w:fldCharType="separate"/>
            </w:r>
            <w:r w:rsidR="00BA7B6D">
              <w:rPr>
                <w:noProof/>
                <w:webHidden/>
              </w:rPr>
              <w:t>3</w:t>
            </w:r>
            <w:r w:rsidR="0078499C" w:rsidRPr="0078499C">
              <w:rPr>
                <w:noProof/>
                <w:webHidden/>
              </w:rPr>
              <w:fldChar w:fldCharType="end"/>
            </w:r>
          </w:hyperlink>
        </w:p>
        <w:p w14:paraId="2845BBC9" w14:textId="77777777" w:rsidR="0078499C" w:rsidRPr="0078499C" w:rsidRDefault="00E316E7">
          <w:pPr>
            <w:pStyle w:val="TDC1"/>
            <w:rPr>
              <w:noProof/>
              <w:sz w:val="22"/>
              <w:szCs w:val="22"/>
              <w:lang w:val="es-MX" w:eastAsia="es-MX"/>
            </w:rPr>
          </w:pPr>
          <w:hyperlink w:anchor="_Toc531605572" w:history="1">
            <w:r w:rsidR="0078499C" w:rsidRPr="0078499C">
              <w:rPr>
                <w:rStyle w:val="Hipervnculo"/>
                <w:b/>
                <w:noProof/>
              </w:rPr>
              <w:t>CONSIDERANDO</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_Toc531605572 \h </w:instrText>
            </w:r>
            <w:r w:rsidR="0078499C" w:rsidRPr="0078499C">
              <w:rPr>
                <w:noProof/>
                <w:webHidden/>
              </w:rPr>
            </w:r>
            <w:r w:rsidR="0078499C" w:rsidRPr="0078499C">
              <w:rPr>
                <w:noProof/>
                <w:webHidden/>
              </w:rPr>
              <w:fldChar w:fldCharType="separate"/>
            </w:r>
            <w:r w:rsidR="00BA7B6D">
              <w:rPr>
                <w:noProof/>
                <w:webHidden/>
              </w:rPr>
              <w:t>13</w:t>
            </w:r>
            <w:r w:rsidR="0078499C" w:rsidRPr="0078499C">
              <w:rPr>
                <w:noProof/>
                <w:webHidden/>
              </w:rPr>
              <w:fldChar w:fldCharType="end"/>
            </w:r>
          </w:hyperlink>
        </w:p>
        <w:p w14:paraId="1641E7A3" w14:textId="77777777" w:rsidR="0078499C" w:rsidRPr="0078499C" w:rsidRDefault="00E316E7">
          <w:pPr>
            <w:pStyle w:val="TDC2"/>
            <w:rPr>
              <w:noProof/>
              <w:sz w:val="22"/>
              <w:szCs w:val="22"/>
              <w:lang w:val="es-MX" w:eastAsia="es-MX"/>
            </w:rPr>
          </w:pPr>
          <w:hyperlink w:anchor="_Toc531605573" w:history="1">
            <w:r w:rsidR="0078499C" w:rsidRPr="0078499C">
              <w:rPr>
                <w:rStyle w:val="Hipervnculo"/>
                <w:rFonts w:ascii="Palatino Linotype" w:hAnsi="Palatino Linotype"/>
                <w:b/>
                <w:noProof/>
              </w:rPr>
              <w:t>PRIMERO. De la competencia</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_Toc531605573 \h </w:instrText>
            </w:r>
            <w:r w:rsidR="0078499C" w:rsidRPr="0078499C">
              <w:rPr>
                <w:noProof/>
                <w:webHidden/>
              </w:rPr>
            </w:r>
            <w:r w:rsidR="0078499C" w:rsidRPr="0078499C">
              <w:rPr>
                <w:noProof/>
                <w:webHidden/>
              </w:rPr>
              <w:fldChar w:fldCharType="separate"/>
            </w:r>
            <w:r w:rsidR="00BA7B6D">
              <w:rPr>
                <w:noProof/>
                <w:webHidden/>
              </w:rPr>
              <w:t>13</w:t>
            </w:r>
            <w:r w:rsidR="0078499C" w:rsidRPr="0078499C">
              <w:rPr>
                <w:noProof/>
                <w:webHidden/>
              </w:rPr>
              <w:fldChar w:fldCharType="end"/>
            </w:r>
          </w:hyperlink>
        </w:p>
        <w:p w14:paraId="796014FA" w14:textId="77777777" w:rsidR="0078499C" w:rsidRPr="0078499C" w:rsidRDefault="00E316E7">
          <w:pPr>
            <w:pStyle w:val="TDC2"/>
            <w:rPr>
              <w:noProof/>
              <w:sz w:val="22"/>
              <w:szCs w:val="22"/>
              <w:lang w:val="es-MX" w:eastAsia="es-MX"/>
            </w:rPr>
          </w:pPr>
          <w:hyperlink w:anchor="_Toc531605574" w:history="1">
            <w:r w:rsidR="0078499C" w:rsidRPr="0078499C">
              <w:rPr>
                <w:rStyle w:val="Hipervnculo"/>
                <w:rFonts w:ascii="Palatino Linotype" w:hAnsi="Palatino Linotype"/>
                <w:b/>
                <w:noProof/>
              </w:rPr>
              <w:t>SEGUNDO. De la oportunidad y procedencia.</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_Toc531605574 \h </w:instrText>
            </w:r>
            <w:r w:rsidR="0078499C" w:rsidRPr="0078499C">
              <w:rPr>
                <w:noProof/>
                <w:webHidden/>
              </w:rPr>
            </w:r>
            <w:r w:rsidR="0078499C" w:rsidRPr="0078499C">
              <w:rPr>
                <w:noProof/>
                <w:webHidden/>
              </w:rPr>
              <w:fldChar w:fldCharType="separate"/>
            </w:r>
            <w:r w:rsidR="00BA7B6D">
              <w:rPr>
                <w:noProof/>
                <w:webHidden/>
              </w:rPr>
              <w:t>13</w:t>
            </w:r>
            <w:r w:rsidR="0078499C" w:rsidRPr="0078499C">
              <w:rPr>
                <w:noProof/>
                <w:webHidden/>
              </w:rPr>
              <w:fldChar w:fldCharType="end"/>
            </w:r>
          </w:hyperlink>
        </w:p>
        <w:p w14:paraId="7611C6EF" w14:textId="77777777" w:rsidR="0078499C" w:rsidRPr="0078499C" w:rsidRDefault="00E316E7">
          <w:pPr>
            <w:pStyle w:val="TDC1"/>
            <w:rPr>
              <w:noProof/>
              <w:sz w:val="22"/>
              <w:szCs w:val="22"/>
              <w:lang w:val="es-MX" w:eastAsia="es-MX"/>
            </w:rPr>
          </w:pPr>
          <w:hyperlink w:anchor="_Toc531605575" w:history="1">
            <w:r w:rsidR="0078499C" w:rsidRPr="0078499C">
              <w:rPr>
                <w:rStyle w:val="Hipervnculo"/>
                <w:b/>
                <w:noProof/>
              </w:rPr>
              <w:t>TERCERO.</w:t>
            </w:r>
            <w:r w:rsidR="0078499C" w:rsidRPr="0078499C">
              <w:rPr>
                <w:rStyle w:val="Hipervnculo"/>
                <w:noProof/>
              </w:rPr>
              <w:t xml:space="preserve"> </w:t>
            </w:r>
            <w:r w:rsidR="0078499C" w:rsidRPr="0078499C">
              <w:rPr>
                <w:rStyle w:val="Hipervnculo"/>
                <w:b/>
                <w:noProof/>
              </w:rPr>
              <w:t>De previo y especial pronunciamiento.</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_Toc531605575 \h </w:instrText>
            </w:r>
            <w:r w:rsidR="0078499C" w:rsidRPr="0078499C">
              <w:rPr>
                <w:noProof/>
                <w:webHidden/>
              </w:rPr>
            </w:r>
            <w:r w:rsidR="0078499C" w:rsidRPr="0078499C">
              <w:rPr>
                <w:noProof/>
                <w:webHidden/>
              </w:rPr>
              <w:fldChar w:fldCharType="separate"/>
            </w:r>
            <w:r w:rsidR="00BA7B6D">
              <w:rPr>
                <w:noProof/>
                <w:webHidden/>
              </w:rPr>
              <w:t>14</w:t>
            </w:r>
            <w:r w:rsidR="0078499C" w:rsidRPr="0078499C">
              <w:rPr>
                <w:noProof/>
                <w:webHidden/>
              </w:rPr>
              <w:fldChar w:fldCharType="end"/>
            </w:r>
          </w:hyperlink>
        </w:p>
        <w:p w14:paraId="2309B271" w14:textId="77777777" w:rsidR="0078499C" w:rsidRPr="0078499C" w:rsidRDefault="00E316E7">
          <w:pPr>
            <w:pStyle w:val="TDC1"/>
            <w:tabs>
              <w:tab w:val="left" w:pos="1100"/>
            </w:tabs>
            <w:rPr>
              <w:noProof/>
              <w:sz w:val="22"/>
              <w:szCs w:val="22"/>
              <w:lang w:val="es-MX" w:eastAsia="es-MX"/>
            </w:rPr>
          </w:pPr>
          <w:hyperlink w:anchor="_Toc531605576" w:history="1">
            <w:r w:rsidR="0078499C" w:rsidRPr="0078499C">
              <w:rPr>
                <w:rStyle w:val="Hipervnculo"/>
                <w:b/>
                <w:noProof/>
              </w:rPr>
              <w:t>I.</w:t>
            </w:r>
            <w:r w:rsidR="0078499C" w:rsidRPr="0078499C">
              <w:rPr>
                <w:noProof/>
                <w:sz w:val="22"/>
                <w:szCs w:val="22"/>
                <w:lang w:val="es-MX" w:eastAsia="es-MX"/>
              </w:rPr>
              <w:tab/>
            </w:r>
            <w:r w:rsidR="0078499C" w:rsidRPr="0078499C">
              <w:rPr>
                <w:rStyle w:val="Hipervnculo"/>
                <w:b/>
                <w:noProof/>
              </w:rPr>
              <w:t>Del derecho de petición</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_Toc531605576 \h </w:instrText>
            </w:r>
            <w:r w:rsidR="0078499C" w:rsidRPr="0078499C">
              <w:rPr>
                <w:noProof/>
                <w:webHidden/>
              </w:rPr>
            </w:r>
            <w:r w:rsidR="0078499C" w:rsidRPr="0078499C">
              <w:rPr>
                <w:noProof/>
                <w:webHidden/>
              </w:rPr>
              <w:fldChar w:fldCharType="separate"/>
            </w:r>
            <w:r w:rsidR="00BA7B6D">
              <w:rPr>
                <w:noProof/>
                <w:webHidden/>
              </w:rPr>
              <w:t>14</w:t>
            </w:r>
            <w:r w:rsidR="0078499C" w:rsidRPr="0078499C">
              <w:rPr>
                <w:noProof/>
                <w:webHidden/>
              </w:rPr>
              <w:fldChar w:fldCharType="end"/>
            </w:r>
          </w:hyperlink>
        </w:p>
        <w:p w14:paraId="460F5704" w14:textId="77777777" w:rsidR="0078499C" w:rsidRPr="0078499C" w:rsidRDefault="00E316E7">
          <w:pPr>
            <w:pStyle w:val="TDC1"/>
            <w:rPr>
              <w:noProof/>
              <w:sz w:val="22"/>
              <w:szCs w:val="22"/>
              <w:lang w:val="es-MX" w:eastAsia="es-MX"/>
            </w:rPr>
          </w:pPr>
          <w:hyperlink w:anchor="_Toc531605577" w:history="1">
            <w:r w:rsidR="0078499C" w:rsidRPr="0078499C">
              <w:rPr>
                <w:rStyle w:val="Hipervnculo"/>
                <w:b/>
                <w:noProof/>
              </w:rPr>
              <w:t>CUARTO.</w:t>
            </w:r>
            <w:r w:rsidR="0078499C" w:rsidRPr="0078499C">
              <w:rPr>
                <w:rStyle w:val="Hipervnculo"/>
                <w:noProof/>
              </w:rPr>
              <w:t xml:space="preserve"> </w:t>
            </w:r>
            <w:r w:rsidR="0078499C" w:rsidRPr="0078499C">
              <w:rPr>
                <w:rStyle w:val="Hipervnculo"/>
                <w:b/>
                <w:noProof/>
              </w:rPr>
              <w:t xml:space="preserve">Del planteamiento de la </w:t>
            </w:r>
            <w:r w:rsidR="0078499C" w:rsidRPr="0078499C">
              <w:rPr>
                <w:rStyle w:val="Hipervnculo"/>
                <w:b/>
                <w:i/>
                <w:noProof/>
              </w:rPr>
              <w:t>Litis</w:t>
            </w:r>
            <w:r w:rsidR="0078499C" w:rsidRPr="0078499C">
              <w:rPr>
                <w:rStyle w:val="Hipervnculo"/>
                <w:b/>
                <w:noProof/>
              </w:rPr>
              <w:t>.</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_Toc531605577 \h </w:instrText>
            </w:r>
            <w:r w:rsidR="0078499C" w:rsidRPr="0078499C">
              <w:rPr>
                <w:noProof/>
                <w:webHidden/>
              </w:rPr>
            </w:r>
            <w:r w:rsidR="0078499C" w:rsidRPr="0078499C">
              <w:rPr>
                <w:noProof/>
                <w:webHidden/>
              </w:rPr>
              <w:fldChar w:fldCharType="separate"/>
            </w:r>
            <w:r w:rsidR="00BA7B6D">
              <w:rPr>
                <w:noProof/>
                <w:webHidden/>
              </w:rPr>
              <w:t>17</w:t>
            </w:r>
            <w:r w:rsidR="0078499C" w:rsidRPr="0078499C">
              <w:rPr>
                <w:noProof/>
                <w:webHidden/>
              </w:rPr>
              <w:fldChar w:fldCharType="end"/>
            </w:r>
          </w:hyperlink>
        </w:p>
        <w:p w14:paraId="558A169C" w14:textId="77777777" w:rsidR="0078499C" w:rsidRPr="0078499C" w:rsidRDefault="00E316E7">
          <w:pPr>
            <w:pStyle w:val="TDC1"/>
            <w:rPr>
              <w:noProof/>
              <w:sz w:val="22"/>
              <w:szCs w:val="22"/>
              <w:lang w:val="es-MX" w:eastAsia="es-MX"/>
            </w:rPr>
          </w:pPr>
          <w:hyperlink w:anchor="_Toc531605578" w:history="1">
            <w:r w:rsidR="0078499C" w:rsidRPr="0078499C">
              <w:rPr>
                <w:rStyle w:val="Hipervnculo"/>
                <w:b/>
                <w:noProof/>
              </w:rPr>
              <w:t>QUINTO. Del estudio y resolución del asunto.</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_Toc531605578 \h </w:instrText>
            </w:r>
            <w:r w:rsidR="0078499C" w:rsidRPr="0078499C">
              <w:rPr>
                <w:noProof/>
                <w:webHidden/>
              </w:rPr>
            </w:r>
            <w:r w:rsidR="0078499C" w:rsidRPr="0078499C">
              <w:rPr>
                <w:noProof/>
                <w:webHidden/>
              </w:rPr>
              <w:fldChar w:fldCharType="separate"/>
            </w:r>
            <w:r w:rsidR="00BA7B6D">
              <w:rPr>
                <w:noProof/>
                <w:webHidden/>
              </w:rPr>
              <w:t>18</w:t>
            </w:r>
            <w:r w:rsidR="0078499C" w:rsidRPr="0078499C">
              <w:rPr>
                <w:noProof/>
                <w:webHidden/>
              </w:rPr>
              <w:fldChar w:fldCharType="end"/>
            </w:r>
          </w:hyperlink>
        </w:p>
        <w:p w14:paraId="2D923690" w14:textId="77777777" w:rsidR="0078499C" w:rsidRPr="0078499C" w:rsidRDefault="00E316E7">
          <w:pPr>
            <w:pStyle w:val="TDC1"/>
            <w:tabs>
              <w:tab w:val="left" w:pos="1100"/>
            </w:tabs>
            <w:rPr>
              <w:noProof/>
              <w:sz w:val="22"/>
              <w:szCs w:val="22"/>
              <w:lang w:val="es-MX" w:eastAsia="es-MX"/>
            </w:rPr>
          </w:pPr>
          <w:hyperlink w:anchor="_Toc531605579" w:history="1">
            <w:r w:rsidR="0078499C" w:rsidRPr="0078499C">
              <w:rPr>
                <w:rStyle w:val="Hipervnculo"/>
                <w:b/>
                <w:noProof/>
              </w:rPr>
              <w:t>I.</w:t>
            </w:r>
            <w:r w:rsidR="0078499C" w:rsidRPr="0078499C">
              <w:rPr>
                <w:noProof/>
                <w:sz w:val="22"/>
                <w:szCs w:val="22"/>
                <w:lang w:val="es-MX" w:eastAsia="es-MX"/>
              </w:rPr>
              <w:tab/>
            </w:r>
            <w:r w:rsidR="0078499C" w:rsidRPr="0078499C">
              <w:rPr>
                <w:rStyle w:val="Hipervnculo"/>
                <w:b/>
                <w:noProof/>
              </w:rPr>
              <w:t>De la declinación de competencia</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_Toc531605579 \h </w:instrText>
            </w:r>
            <w:r w:rsidR="0078499C" w:rsidRPr="0078499C">
              <w:rPr>
                <w:noProof/>
                <w:webHidden/>
              </w:rPr>
            </w:r>
            <w:r w:rsidR="0078499C" w:rsidRPr="0078499C">
              <w:rPr>
                <w:noProof/>
                <w:webHidden/>
              </w:rPr>
              <w:fldChar w:fldCharType="separate"/>
            </w:r>
            <w:r w:rsidR="00BA7B6D">
              <w:rPr>
                <w:noProof/>
                <w:webHidden/>
              </w:rPr>
              <w:t>21</w:t>
            </w:r>
            <w:r w:rsidR="0078499C" w:rsidRPr="0078499C">
              <w:rPr>
                <w:noProof/>
                <w:webHidden/>
              </w:rPr>
              <w:fldChar w:fldCharType="end"/>
            </w:r>
          </w:hyperlink>
        </w:p>
        <w:p w14:paraId="5D440E9F" w14:textId="77777777" w:rsidR="0078499C" w:rsidRPr="0078499C" w:rsidRDefault="00E316E7">
          <w:pPr>
            <w:pStyle w:val="TDC1"/>
            <w:rPr>
              <w:noProof/>
              <w:sz w:val="22"/>
              <w:szCs w:val="22"/>
              <w:lang w:val="es-MX" w:eastAsia="es-MX"/>
            </w:rPr>
          </w:pPr>
          <w:hyperlink w:anchor="_Toc531605580" w:history="1">
            <w:r w:rsidR="0078499C" w:rsidRPr="0078499C">
              <w:rPr>
                <w:rStyle w:val="Hipervnculo"/>
                <w:b/>
                <w:noProof/>
              </w:rPr>
              <w:t>SEXTO.</w:t>
            </w:r>
            <w:r w:rsidR="0078499C" w:rsidRPr="0078499C">
              <w:rPr>
                <w:rStyle w:val="Hipervnculo"/>
                <w:noProof/>
              </w:rPr>
              <w:t xml:space="preserve"> </w:t>
            </w:r>
            <w:r w:rsidR="0078499C" w:rsidRPr="0078499C">
              <w:rPr>
                <w:rStyle w:val="Hipervnculo"/>
                <w:b/>
                <w:noProof/>
              </w:rPr>
              <w:t>El derecho de acceso a la información, como herramienta de control ciudadano.</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_Toc531605580 \h </w:instrText>
            </w:r>
            <w:r w:rsidR="0078499C" w:rsidRPr="0078499C">
              <w:rPr>
                <w:noProof/>
                <w:webHidden/>
              </w:rPr>
            </w:r>
            <w:r w:rsidR="0078499C" w:rsidRPr="0078499C">
              <w:rPr>
                <w:noProof/>
                <w:webHidden/>
              </w:rPr>
              <w:fldChar w:fldCharType="separate"/>
            </w:r>
            <w:r w:rsidR="00BA7B6D">
              <w:rPr>
                <w:noProof/>
                <w:webHidden/>
              </w:rPr>
              <w:t>32</w:t>
            </w:r>
            <w:r w:rsidR="0078499C" w:rsidRPr="0078499C">
              <w:rPr>
                <w:noProof/>
                <w:webHidden/>
              </w:rPr>
              <w:fldChar w:fldCharType="end"/>
            </w:r>
          </w:hyperlink>
        </w:p>
        <w:p w14:paraId="16F1E193" w14:textId="77777777" w:rsidR="0078499C" w:rsidRPr="0078499C" w:rsidRDefault="00E316E7">
          <w:pPr>
            <w:pStyle w:val="TDC1"/>
            <w:rPr>
              <w:noProof/>
              <w:sz w:val="22"/>
              <w:szCs w:val="22"/>
              <w:lang w:val="es-MX" w:eastAsia="es-MX"/>
            </w:rPr>
          </w:pPr>
          <w:hyperlink w:anchor="_Toc531605581" w:history="1">
            <w:r w:rsidR="0078499C" w:rsidRPr="0078499C">
              <w:rPr>
                <w:rStyle w:val="Hipervnculo"/>
                <w:b/>
                <w:noProof/>
              </w:rPr>
              <w:t>R E S O L U T I V O S</w:t>
            </w:r>
            <w:r w:rsidR="0078499C" w:rsidRPr="0078499C">
              <w:rPr>
                <w:noProof/>
                <w:webHidden/>
              </w:rPr>
              <w:tab/>
            </w:r>
            <w:r w:rsidR="0078499C" w:rsidRPr="0078499C">
              <w:rPr>
                <w:noProof/>
                <w:webHidden/>
              </w:rPr>
              <w:fldChar w:fldCharType="begin"/>
            </w:r>
            <w:r w:rsidR="0078499C" w:rsidRPr="0078499C">
              <w:rPr>
                <w:noProof/>
                <w:webHidden/>
              </w:rPr>
              <w:instrText xml:space="preserve"> PAGEREF _Toc531605581 \h </w:instrText>
            </w:r>
            <w:r w:rsidR="0078499C" w:rsidRPr="0078499C">
              <w:rPr>
                <w:noProof/>
                <w:webHidden/>
              </w:rPr>
            </w:r>
            <w:r w:rsidR="0078499C" w:rsidRPr="0078499C">
              <w:rPr>
                <w:noProof/>
                <w:webHidden/>
              </w:rPr>
              <w:fldChar w:fldCharType="separate"/>
            </w:r>
            <w:r w:rsidR="00BA7B6D">
              <w:rPr>
                <w:noProof/>
                <w:webHidden/>
              </w:rPr>
              <w:t>35</w:t>
            </w:r>
            <w:r w:rsidR="0078499C" w:rsidRPr="0078499C">
              <w:rPr>
                <w:noProof/>
                <w:webHidden/>
              </w:rPr>
              <w:fldChar w:fldCharType="end"/>
            </w:r>
          </w:hyperlink>
        </w:p>
        <w:p w14:paraId="07A9A973" w14:textId="2E30048E" w:rsidR="00DA7E2F" w:rsidRPr="0078499C" w:rsidRDefault="00DA7E2F" w:rsidP="00FF6073">
          <w:pPr>
            <w:spacing w:line="480" w:lineRule="auto"/>
            <w:rPr>
              <w:rFonts w:ascii="Palatino Linotype" w:hAnsi="Palatino Linotype"/>
            </w:rPr>
          </w:pPr>
          <w:r w:rsidRPr="0078499C">
            <w:rPr>
              <w:rFonts w:ascii="Palatino Linotype" w:hAnsi="Palatino Linotype"/>
              <w:b/>
              <w:bCs/>
              <w:lang w:val="es-ES"/>
            </w:rPr>
            <w:fldChar w:fldCharType="end"/>
          </w:r>
        </w:p>
      </w:sdtContent>
    </w:sdt>
    <w:p w14:paraId="2CF87906" w14:textId="77777777" w:rsidR="0078499C" w:rsidRPr="0078499C" w:rsidRDefault="0078499C" w:rsidP="00440800">
      <w:pPr>
        <w:tabs>
          <w:tab w:val="left" w:pos="3465"/>
        </w:tabs>
        <w:spacing w:before="240" w:after="360" w:line="360" w:lineRule="auto"/>
        <w:jc w:val="both"/>
        <w:rPr>
          <w:rFonts w:ascii="Palatino Linotype" w:hAnsi="Palatino Linotype"/>
        </w:rPr>
      </w:pPr>
    </w:p>
    <w:p w14:paraId="73F7F940" w14:textId="062DE995" w:rsidR="00662C69" w:rsidRPr="0078499C" w:rsidRDefault="009B11D6" w:rsidP="00440800">
      <w:pPr>
        <w:tabs>
          <w:tab w:val="left" w:pos="3465"/>
        </w:tabs>
        <w:spacing w:before="240" w:after="360" w:line="360" w:lineRule="auto"/>
        <w:jc w:val="both"/>
        <w:rPr>
          <w:rFonts w:ascii="Palatino Linotype" w:hAnsi="Palatino Linotype"/>
        </w:rPr>
      </w:pPr>
      <w:r w:rsidRPr="0078499C">
        <w:rPr>
          <w:rFonts w:ascii="Palatino Linotype" w:hAnsi="Palatino Linotype"/>
        </w:rPr>
        <w:lastRenderedPageBreak/>
        <w:t>R</w:t>
      </w:r>
      <w:r w:rsidR="00662C69" w:rsidRPr="0078499C">
        <w:rPr>
          <w:rFonts w:ascii="Palatino Linotype" w:hAnsi="Palatino Linotype"/>
        </w:rPr>
        <w:t>esolución del Pleno del Instituto de Transparencia, Acceso a la Información Pública y Protección de Datos Personales del Estado de México y Mun</w:t>
      </w:r>
      <w:r w:rsidR="000D5A1D" w:rsidRPr="0078499C">
        <w:rPr>
          <w:rFonts w:ascii="Palatino Linotype" w:hAnsi="Palatino Linotype"/>
        </w:rPr>
        <w:t>icipios, con</w:t>
      </w:r>
      <w:r w:rsidR="00662C69" w:rsidRPr="0078499C">
        <w:rPr>
          <w:rFonts w:ascii="Palatino Linotype" w:hAnsi="Palatino Linotype"/>
        </w:rPr>
        <w:t xml:space="preserve"> </w:t>
      </w:r>
      <w:r w:rsidR="00485DB6" w:rsidRPr="0078499C">
        <w:rPr>
          <w:rFonts w:ascii="Palatino Linotype" w:hAnsi="Palatino Linotype"/>
        </w:rPr>
        <w:t xml:space="preserve">domicilio </w:t>
      </w:r>
      <w:r w:rsidR="00662C69" w:rsidRPr="0078499C">
        <w:rPr>
          <w:rFonts w:ascii="Palatino Linotype" w:hAnsi="Palatino Linotype"/>
        </w:rPr>
        <w:t xml:space="preserve">en Metepec, Estado de México; de </w:t>
      </w:r>
      <w:r w:rsidR="000D5A1D" w:rsidRPr="0078499C">
        <w:rPr>
          <w:rFonts w:ascii="Palatino Linotype" w:hAnsi="Palatino Linotype"/>
        </w:rPr>
        <w:t xml:space="preserve">fecha </w:t>
      </w:r>
      <w:r w:rsidR="00A16B32" w:rsidRPr="0078499C">
        <w:rPr>
          <w:rFonts w:ascii="Palatino Linotype" w:hAnsi="Palatino Linotype"/>
        </w:rPr>
        <w:t>veintiocho</w:t>
      </w:r>
      <w:r w:rsidR="001B40F3" w:rsidRPr="0078499C">
        <w:rPr>
          <w:rFonts w:ascii="Palatino Linotype" w:hAnsi="Palatino Linotype"/>
        </w:rPr>
        <w:t xml:space="preserve"> </w:t>
      </w:r>
      <w:r w:rsidR="00662C69" w:rsidRPr="0078499C">
        <w:rPr>
          <w:rFonts w:ascii="Palatino Linotype" w:hAnsi="Palatino Linotype"/>
        </w:rPr>
        <w:t>(</w:t>
      </w:r>
      <w:r w:rsidR="00A16B32" w:rsidRPr="0078499C">
        <w:rPr>
          <w:rFonts w:ascii="Palatino Linotype" w:hAnsi="Palatino Linotype"/>
        </w:rPr>
        <w:t>28</w:t>
      </w:r>
      <w:r w:rsidR="00662C69" w:rsidRPr="0078499C">
        <w:rPr>
          <w:rFonts w:ascii="Palatino Linotype" w:hAnsi="Palatino Linotype"/>
        </w:rPr>
        <w:t xml:space="preserve">) de </w:t>
      </w:r>
      <w:r w:rsidR="00F33670" w:rsidRPr="0078499C">
        <w:rPr>
          <w:rFonts w:ascii="Palatino Linotype" w:hAnsi="Palatino Linotype"/>
        </w:rPr>
        <w:t>noviem</w:t>
      </w:r>
      <w:r w:rsidR="00C74850" w:rsidRPr="0078499C">
        <w:rPr>
          <w:rFonts w:ascii="Palatino Linotype" w:hAnsi="Palatino Linotype"/>
        </w:rPr>
        <w:t>bre</w:t>
      </w:r>
      <w:r w:rsidR="001E74A5" w:rsidRPr="0078499C">
        <w:rPr>
          <w:rFonts w:ascii="Palatino Linotype" w:hAnsi="Palatino Linotype"/>
        </w:rPr>
        <w:t xml:space="preserve"> </w:t>
      </w:r>
      <w:r w:rsidR="00662C69" w:rsidRPr="0078499C">
        <w:rPr>
          <w:rFonts w:ascii="Palatino Linotype" w:hAnsi="Palatino Linotype"/>
        </w:rPr>
        <w:t xml:space="preserve">de dos mil </w:t>
      </w:r>
      <w:r w:rsidR="00B902E7" w:rsidRPr="0078499C">
        <w:rPr>
          <w:rFonts w:ascii="Palatino Linotype" w:hAnsi="Palatino Linotype"/>
        </w:rPr>
        <w:t>dieci</w:t>
      </w:r>
      <w:r w:rsidR="004D71C0" w:rsidRPr="0078499C">
        <w:rPr>
          <w:rFonts w:ascii="Palatino Linotype" w:hAnsi="Palatino Linotype"/>
        </w:rPr>
        <w:t>ocho</w:t>
      </w:r>
      <w:r w:rsidR="00662C69" w:rsidRPr="0078499C">
        <w:rPr>
          <w:rFonts w:ascii="Palatino Linotype" w:hAnsi="Palatino Linotype"/>
        </w:rPr>
        <w:t>.</w:t>
      </w:r>
    </w:p>
    <w:p w14:paraId="02C1324E" w14:textId="296C7F28" w:rsidR="00662C69" w:rsidRPr="0078499C" w:rsidRDefault="00662C69" w:rsidP="001E74A5">
      <w:pPr>
        <w:spacing w:before="240" w:after="360" w:line="360" w:lineRule="auto"/>
        <w:jc w:val="both"/>
        <w:rPr>
          <w:rFonts w:ascii="Palatino Linotype" w:hAnsi="Palatino Linotype"/>
          <w:b/>
        </w:rPr>
      </w:pPr>
      <w:r w:rsidRPr="0078499C">
        <w:rPr>
          <w:rFonts w:ascii="Palatino Linotype" w:hAnsi="Palatino Linotype"/>
          <w:b/>
        </w:rPr>
        <w:t>VISTO</w:t>
      </w:r>
      <w:r w:rsidR="00BA7B6D">
        <w:rPr>
          <w:rFonts w:ascii="Palatino Linotype" w:hAnsi="Palatino Linotype"/>
          <w:b/>
        </w:rPr>
        <w:t>S</w:t>
      </w:r>
      <w:r w:rsidR="00BA7B6D">
        <w:rPr>
          <w:rFonts w:ascii="Palatino Linotype" w:hAnsi="Palatino Linotype"/>
        </w:rPr>
        <w:t xml:space="preserve"> los</w:t>
      </w:r>
      <w:r w:rsidRPr="0078499C">
        <w:rPr>
          <w:rFonts w:ascii="Palatino Linotype" w:hAnsi="Palatino Linotype"/>
        </w:rPr>
        <w:t xml:space="preserve"> expediente</w:t>
      </w:r>
      <w:r w:rsidR="00BA7B6D">
        <w:rPr>
          <w:rFonts w:ascii="Palatino Linotype" w:hAnsi="Palatino Linotype"/>
        </w:rPr>
        <w:t>s</w:t>
      </w:r>
      <w:r w:rsidRPr="0078499C">
        <w:rPr>
          <w:rFonts w:ascii="Palatino Linotype" w:hAnsi="Palatino Linotype"/>
        </w:rPr>
        <w:t xml:space="preserve"> electrónico</w:t>
      </w:r>
      <w:r w:rsidR="00BA7B6D">
        <w:rPr>
          <w:rFonts w:ascii="Palatino Linotype" w:hAnsi="Palatino Linotype"/>
        </w:rPr>
        <w:t>s</w:t>
      </w:r>
      <w:r w:rsidRPr="0078499C">
        <w:rPr>
          <w:rFonts w:ascii="Palatino Linotype" w:hAnsi="Palatino Linotype"/>
        </w:rPr>
        <w:t xml:space="preserve"> for</w:t>
      </w:r>
      <w:r w:rsidR="00D37494" w:rsidRPr="0078499C">
        <w:rPr>
          <w:rFonts w:ascii="Palatino Linotype" w:hAnsi="Palatino Linotype"/>
        </w:rPr>
        <w:t>mado</w:t>
      </w:r>
      <w:r w:rsidR="00BA7B6D">
        <w:rPr>
          <w:rFonts w:ascii="Palatino Linotype" w:hAnsi="Palatino Linotype"/>
        </w:rPr>
        <w:t>s</w:t>
      </w:r>
      <w:r w:rsidR="00D37494" w:rsidRPr="0078499C">
        <w:rPr>
          <w:rFonts w:ascii="Palatino Linotype" w:hAnsi="Palatino Linotype"/>
        </w:rPr>
        <w:t xml:space="preserve"> con motivo</w:t>
      </w:r>
      <w:r w:rsidR="00BA7B6D">
        <w:rPr>
          <w:rFonts w:ascii="Palatino Linotype" w:hAnsi="Palatino Linotype"/>
        </w:rPr>
        <w:t>s</w:t>
      </w:r>
      <w:r w:rsidR="00D37494" w:rsidRPr="0078499C">
        <w:rPr>
          <w:rFonts w:ascii="Palatino Linotype" w:hAnsi="Palatino Linotype"/>
        </w:rPr>
        <w:t xml:space="preserve"> de</w:t>
      </w:r>
      <w:r w:rsidR="005D7A17" w:rsidRPr="0078499C">
        <w:rPr>
          <w:rFonts w:ascii="Palatino Linotype" w:hAnsi="Palatino Linotype"/>
        </w:rPr>
        <w:t xml:space="preserve"> </w:t>
      </w:r>
      <w:r w:rsidR="00D37494" w:rsidRPr="0078499C">
        <w:rPr>
          <w:rFonts w:ascii="Palatino Linotype" w:hAnsi="Palatino Linotype"/>
        </w:rPr>
        <w:t>l</w:t>
      </w:r>
      <w:r w:rsidR="005D7A17" w:rsidRPr="0078499C">
        <w:rPr>
          <w:rFonts w:ascii="Palatino Linotype" w:hAnsi="Palatino Linotype"/>
        </w:rPr>
        <w:t>os</w:t>
      </w:r>
      <w:r w:rsidRPr="0078499C">
        <w:rPr>
          <w:rFonts w:ascii="Palatino Linotype" w:hAnsi="Palatino Linotype"/>
        </w:rPr>
        <w:t xml:space="preserve"> recurso</w:t>
      </w:r>
      <w:r w:rsidR="005D7A17" w:rsidRPr="0078499C">
        <w:rPr>
          <w:rFonts w:ascii="Palatino Linotype" w:hAnsi="Palatino Linotype"/>
        </w:rPr>
        <w:t>s</w:t>
      </w:r>
      <w:r w:rsidRPr="0078499C">
        <w:rPr>
          <w:rFonts w:ascii="Palatino Linotype" w:hAnsi="Palatino Linotype"/>
        </w:rPr>
        <w:t xml:space="preserve"> de revisión </w:t>
      </w:r>
      <w:r w:rsidR="004362AD" w:rsidRPr="0078499C">
        <w:rPr>
          <w:rFonts w:ascii="Palatino Linotype" w:hAnsi="Palatino Linotype"/>
          <w:b/>
        </w:rPr>
        <w:t>03</w:t>
      </w:r>
      <w:r w:rsidR="005D7A17" w:rsidRPr="0078499C">
        <w:rPr>
          <w:rFonts w:ascii="Palatino Linotype" w:hAnsi="Palatino Linotype"/>
          <w:b/>
        </w:rPr>
        <w:t>550</w:t>
      </w:r>
      <w:r w:rsidR="004362AD" w:rsidRPr="0078499C">
        <w:rPr>
          <w:rFonts w:ascii="Palatino Linotype" w:hAnsi="Palatino Linotype"/>
          <w:b/>
        </w:rPr>
        <w:t>/INFOEM/IP/RR/2018</w:t>
      </w:r>
      <w:r w:rsidR="005D7A17" w:rsidRPr="0078499C">
        <w:rPr>
          <w:rFonts w:ascii="Palatino Linotype" w:hAnsi="Palatino Linotype"/>
          <w:b/>
        </w:rPr>
        <w:t>, 03551/INFOEM/IP/RR/2018, 03552/INFOEM/IP/RR/2018, 03553/INFOEM/IP/RR/2018, 03555/INFOEM/IP/RR</w:t>
      </w:r>
      <w:r w:rsidR="006C075F" w:rsidRPr="0078499C">
        <w:rPr>
          <w:rFonts w:ascii="Palatino Linotype" w:hAnsi="Palatino Linotype"/>
          <w:b/>
        </w:rPr>
        <w:t>/</w:t>
      </w:r>
      <w:r w:rsidR="00A16B32" w:rsidRPr="0078499C">
        <w:rPr>
          <w:rFonts w:ascii="Palatino Linotype" w:hAnsi="Palatino Linotype"/>
          <w:b/>
        </w:rPr>
        <w:t xml:space="preserve">2018, 03556/INFOEM/IP/RR/2018, </w:t>
      </w:r>
      <w:r w:rsidR="006C075F" w:rsidRPr="0078499C">
        <w:rPr>
          <w:rFonts w:ascii="Palatino Linotype" w:hAnsi="Palatino Linotype"/>
          <w:b/>
        </w:rPr>
        <w:t xml:space="preserve"> 03637/INFOEM/IP/RR/2018 y 03658/INFOEM/IP/RR/2018</w:t>
      </w:r>
      <w:r w:rsidR="00AF3D59" w:rsidRPr="0078499C">
        <w:rPr>
          <w:rFonts w:ascii="Palatino Linotype" w:hAnsi="Palatino Linotype" w:cs="Arial"/>
          <w:b/>
          <w:bCs/>
        </w:rPr>
        <w:t>;</w:t>
      </w:r>
      <w:r w:rsidR="00335BFE" w:rsidRPr="0078499C">
        <w:rPr>
          <w:rFonts w:ascii="Palatino Linotype" w:hAnsi="Palatino Linotype" w:cs="Arial"/>
          <w:b/>
          <w:bCs/>
        </w:rPr>
        <w:t xml:space="preserve"> </w:t>
      </w:r>
      <w:r w:rsidRPr="0078499C">
        <w:rPr>
          <w:rFonts w:ascii="Palatino Linotype" w:hAnsi="Palatino Linotype"/>
        </w:rPr>
        <w:t>promovido</w:t>
      </w:r>
      <w:r w:rsidR="006C075F" w:rsidRPr="0078499C">
        <w:rPr>
          <w:rFonts w:ascii="Palatino Linotype" w:hAnsi="Palatino Linotype"/>
        </w:rPr>
        <w:t>s</w:t>
      </w:r>
      <w:r w:rsidRPr="0078499C">
        <w:rPr>
          <w:rFonts w:ascii="Palatino Linotype" w:hAnsi="Palatino Linotype"/>
        </w:rPr>
        <w:t xml:space="preserve"> por </w:t>
      </w:r>
      <w:r w:rsidR="00BD31AE" w:rsidRPr="00BD31AE">
        <w:rPr>
          <w:rFonts w:ascii="Palatino Linotype" w:hAnsi="Palatino Linotype"/>
          <w:b/>
          <w:szCs w:val="22"/>
          <w:highlight w:val="black"/>
        </w:rPr>
        <w:t>-----------------------</w:t>
      </w:r>
      <w:r w:rsidRPr="0078499C">
        <w:rPr>
          <w:rFonts w:ascii="Palatino Linotype" w:hAnsi="Palatino Linotype"/>
          <w:b/>
        </w:rPr>
        <w:t xml:space="preserve">, </w:t>
      </w:r>
      <w:r w:rsidRPr="0078499C">
        <w:rPr>
          <w:rFonts w:ascii="Palatino Linotype" w:hAnsi="Palatino Linotype" w:cs="Arial"/>
        </w:rPr>
        <w:t xml:space="preserve">en su </w:t>
      </w:r>
      <w:r w:rsidR="00D83C17" w:rsidRPr="0078499C">
        <w:rPr>
          <w:rFonts w:ascii="Palatino Linotype" w:hAnsi="Palatino Linotype" w:cs="Arial"/>
        </w:rPr>
        <w:t>calidad</w:t>
      </w:r>
      <w:r w:rsidRPr="0078499C">
        <w:rPr>
          <w:rFonts w:ascii="Palatino Linotype" w:hAnsi="Palatino Linotype" w:cs="Arial"/>
        </w:rPr>
        <w:t xml:space="preserve"> de </w:t>
      </w:r>
      <w:r w:rsidRPr="0078499C">
        <w:rPr>
          <w:rFonts w:ascii="Palatino Linotype" w:hAnsi="Palatino Linotype" w:cs="Arial"/>
          <w:b/>
        </w:rPr>
        <w:t>RECURRENTE</w:t>
      </w:r>
      <w:r w:rsidRPr="0078499C">
        <w:rPr>
          <w:rFonts w:ascii="Palatino Linotype" w:hAnsi="Palatino Linotype" w:cs="Arial"/>
        </w:rPr>
        <w:t xml:space="preserve">, en contra </w:t>
      </w:r>
      <w:r w:rsidR="000D5A1D" w:rsidRPr="0078499C">
        <w:rPr>
          <w:rFonts w:ascii="Palatino Linotype" w:hAnsi="Palatino Linotype" w:cs="Arial"/>
        </w:rPr>
        <w:t xml:space="preserve">de </w:t>
      </w:r>
      <w:r w:rsidR="00843908" w:rsidRPr="0078499C">
        <w:rPr>
          <w:rFonts w:ascii="Palatino Linotype" w:hAnsi="Palatino Linotype" w:cs="Arial"/>
        </w:rPr>
        <w:t>la</w:t>
      </w:r>
      <w:r w:rsidR="00A16B32" w:rsidRPr="0078499C">
        <w:rPr>
          <w:rFonts w:ascii="Palatino Linotype" w:hAnsi="Palatino Linotype" w:cs="Arial"/>
        </w:rPr>
        <w:t>s</w:t>
      </w:r>
      <w:r w:rsidR="00843908" w:rsidRPr="0078499C">
        <w:rPr>
          <w:rFonts w:ascii="Palatino Linotype" w:hAnsi="Palatino Linotype" w:cs="Arial"/>
        </w:rPr>
        <w:t xml:space="preserve"> respuesta</w:t>
      </w:r>
      <w:r w:rsidR="00A16B32" w:rsidRPr="0078499C">
        <w:rPr>
          <w:rFonts w:ascii="Palatino Linotype" w:hAnsi="Palatino Linotype" w:cs="Arial"/>
        </w:rPr>
        <w:t>s</w:t>
      </w:r>
      <w:r w:rsidR="00843908" w:rsidRPr="0078499C">
        <w:rPr>
          <w:rFonts w:ascii="Palatino Linotype" w:hAnsi="Palatino Linotype" w:cs="Arial"/>
        </w:rPr>
        <w:t xml:space="preserve"> de</w:t>
      </w:r>
      <w:r w:rsidR="00FB1953" w:rsidRPr="0078499C">
        <w:rPr>
          <w:rFonts w:ascii="Palatino Linotype" w:hAnsi="Palatino Linotype" w:cs="Arial"/>
        </w:rPr>
        <w:t xml:space="preserve"> </w:t>
      </w:r>
      <w:r w:rsidR="00F378CB" w:rsidRPr="0078499C">
        <w:rPr>
          <w:rFonts w:ascii="Palatino Linotype" w:hAnsi="Palatino Linotype" w:cs="Arial"/>
        </w:rPr>
        <w:t>los Sujetos Obligados</w:t>
      </w:r>
      <w:r w:rsidR="005D3DD3" w:rsidRPr="0078499C">
        <w:rPr>
          <w:rFonts w:ascii="Palatino Linotype" w:hAnsi="Palatino Linotype" w:cs="Arial"/>
        </w:rPr>
        <w:t xml:space="preserve"> </w:t>
      </w:r>
      <w:r w:rsidR="00F378CB" w:rsidRPr="0078499C">
        <w:rPr>
          <w:rFonts w:ascii="Palatino Linotype" w:hAnsi="Palatino Linotype" w:cs="Arial"/>
          <w:b/>
        </w:rPr>
        <w:t>Gubernatura</w:t>
      </w:r>
      <w:r w:rsidR="0036073F" w:rsidRPr="0078499C">
        <w:rPr>
          <w:rFonts w:ascii="Palatino Linotype" w:hAnsi="Palatino Linotype"/>
          <w:b/>
        </w:rPr>
        <w:t>,</w:t>
      </w:r>
      <w:r w:rsidR="00F378CB" w:rsidRPr="0078499C">
        <w:rPr>
          <w:rFonts w:ascii="Palatino Linotype" w:hAnsi="Palatino Linotype"/>
          <w:b/>
        </w:rPr>
        <w:t xml:space="preserve"> Partido Verde Ecologista de México, Partido Encuentro Social, Partido Nueva Alianza, Partido Movimiento Ciudadano, Partido </w:t>
      </w:r>
      <w:r w:rsidR="001A683E" w:rsidRPr="0078499C">
        <w:rPr>
          <w:rFonts w:ascii="Palatino Linotype" w:hAnsi="Palatino Linotype"/>
          <w:b/>
        </w:rPr>
        <w:t>Acción</w:t>
      </w:r>
      <w:r w:rsidR="00F378CB" w:rsidRPr="0078499C">
        <w:rPr>
          <w:rFonts w:ascii="Palatino Linotype" w:hAnsi="Palatino Linotype"/>
          <w:b/>
        </w:rPr>
        <w:t xml:space="preserve"> Nacional, Partido de la Revolución Democrática y Partido del Trabajo</w:t>
      </w:r>
      <w:r w:rsidR="0036073F" w:rsidRPr="0078499C">
        <w:rPr>
          <w:rFonts w:ascii="Palatino Linotype" w:hAnsi="Palatino Linotype"/>
          <w:b/>
        </w:rPr>
        <w:t xml:space="preserve"> </w:t>
      </w:r>
      <w:r w:rsidR="00F378CB" w:rsidRPr="0078499C">
        <w:rPr>
          <w:rFonts w:ascii="Palatino Linotype" w:hAnsi="Palatino Linotype"/>
        </w:rPr>
        <w:t xml:space="preserve">en lo sucesivo </w:t>
      </w:r>
      <w:r w:rsidRPr="0078499C">
        <w:rPr>
          <w:rFonts w:ascii="Palatino Linotype" w:hAnsi="Palatino Linotype"/>
        </w:rPr>
        <w:t>l</w:t>
      </w:r>
      <w:r w:rsidR="00F378CB" w:rsidRPr="0078499C">
        <w:rPr>
          <w:rFonts w:ascii="Palatino Linotype" w:hAnsi="Palatino Linotype"/>
        </w:rPr>
        <w:t>os</w:t>
      </w:r>
      <w:r w:rsidRPr="0078499C">
        <w:rPr>
          <w:rFonts w:ascii="Palatino Linotype" w:hAnsi="Palatino Linotype"/>
          <w:b/>
        </w:rPr>
        <w:t xml:space="preserve"> SUJETO</w:t>
      </w:r>
      <w:r w:rsidR="00F378CB" w:rsidRPr="0078499C">
        <w:rPr>
          <w:rFonts w:ascii="Palatino Linotype" w:hAnsi="Palatino Linotype"/>
          <w:b/>
        </w:rPr>
        <w:t>S</w:t>
      </w:r>
      <w:r w:rsidRPr="0078499C">
        <w:rPr>
          <w:rFonts w:ascii="Palatino Linotype" w:hAnsi="Palatino Linotype"/>
          <w:b/>
        </w:rPr>
        <w:t xml:space="preserve"> OBLIGADO</w:t>
      </w:r>
      <w:r w:rsidR="00F378CB" w:rsidRPr="0078499C">
        <w:rPr>
          <w:rFonts w:ascii="Palatino Linotype" w:hAnsi="Palatino Linotype"/>
          <w:b/>
        </w:rPr>
        <w:t>S</w:t>
      </w:r>
      <w:r w:rsidRPr="0078499C">
        <w:rPr>
          <w:rFonts w:ascii="Palatino Linotype" w:hAnsi="Palatino Linotype"/>
        </w:rPr>
        <w:t xml:space="preserve">, </w:t>
      </w:r>
      <w:r w:rsidR="004D71C0" w:rsidRPr="0078499C">
        <w:rPr>
          <w:rFonts w:ascii="Palatino Linotype" w:hAnsi="Palatino Linotype"/>
        </w:rPr>
        <w:t xml:space="preserve">por lo que </w:t>
      </w:r>
      <w:r w:rsidRPr="0078499C">
        <w:rPr>
          <w:rFonts w:ascii="Palatino Linotype" w:hAnsi="Palatino Linotype"/>
        </w:rPr>
        <w:t>se procede a dictar la presente resolución, con base en los siguientes:</w:t>
      </w:r>
    </w:p>
    <w:p w14:paraId="769E1410" w14:textId="5740327F" w:rsidR="00587366" w:rsidRPr="0078499C" w:rsidRDefault="00662C69" w:rsidP="001E74A5">
      <w:pPr>
        <w:pStyle w:val="Ttulo1"/>
        <w:spacing w:line="360" w:lineRule="auto"/>
        <w:jc w:val="center"/>
        <w:rPr>
          <w:b/>
        </w:rPr>
      </w:pPr>
      <w:bookmarkStart w:id="0" w:name="_Toc461555884"/>
      <w:bookmarkStart w:id="1" w:name="_Toc466371847"/>
      <w:bookmarkStart w:id="2" w:name="_Toc531605547"/>
      <w:r w:rsidRPr="0078499C">
        <w:rPr>
          <w:b/>
        </w:rPr>
        <w:t>ANTECEDENTES</w:t>
      </w:r>
      <w:bookmarkEnd w:id="0"/>
      <w:bookmarkEnd w:id="1"/>
      <w:bookmarkEnd w:id="2"/>
    </w:p>
    <w:p w14:paraId="402A4C0A" w14:textId="38C9C4D2" w:rsidR="00D9392E" w:rsidRPr="0078499C" w:rsidRDefault="00D9392E" w:rsidP="00223D1A">
      <w:pPr>
        <w:pStyle w:val="Prrafodelista"/>
        <w:numPr>
          <w:ilvl w:val="0"/>
          <w:numId w:val="2"/>
        </w:numPr>
        <w:spacing w:before="240" w:after="240" w:line="360" w:lineRule="auto"/>
        <w:ind w:left="426"/>
        <w:jc w:val="both"/>
        <w:rPr>
          <w:rFonts w:ascii="Palatino Linotype" w:eastAsia="Calibri" w:hAnsi="Palatino Linotype" w:cs="Arial"/>
          <w:lang w:val="es-ES"/>
        </w:rPr>
      </w:pPr>
      <w:r w:rsidRPr="0078499C">
        <w:rPr>
          <w:rFonts w:ascii="Palatino Linotype" w:eastAsia="Calibri" w:hAnsi="Palatino Linotype" w:cs="Arial"/>
          <w:lang w:val="es-ES"/>
        </w:rPr>
        <w:t xml:space="preserve">El día </w:t>
      </w:r>
      <w:r w:rsidR="00223D1A" w:rsidRPr="0078499C">
        <w:rPr>
          <w:rFonts w:ascii="Palatino Linotype" w:eastAsia="Calibri" w:hAnsi="Palatino Linotype" w:cs="Arial"/>
          <w:lang w:val="es-ES"/>
        </w:rPr>
        <w:t>veinte</w:t>
      </w:r>
      <w:r w:rsidRPr="0078499C">
        <w:rPr>
          <w:rFonts w:ascii="Palatino Linotype" w:eastAsia="Calibri" w:hAnsi="Palatino Linotype" w:cs="Arial"/>
          <w:lang w:val="es-ES"/>
        </w:rPr>
        <w:t xml:space="preserve"> (</w:t>
      </w:r>
      <w:r w:rsidR="00223D1A" w:rsidRPr="0078499C">
        <w:rPr>
          <w:rFonts w:ascii="Palatino Linotype" w:eastAsia="Calibri" w:hAnsi="Palatino Linotype" w:cs="Arial"/>
          <w:lang w:val="es-ES"/>
        </w:rPr>
        <w:t>2</w:t>
      </w:r>
      <w:r w:rsidR="00F33670" w:rsidRPr="0078499C">
        <w:rPr>
          <w:rFonts w:ascii="Palatino Linotype" w:eastAsia="Calibri" w:hAnsi="Palatino Linotype" w:cs="Arial"/>
          <w:lang w:val="es-ES"/>
        </w:rPr>
        <w:t>0</w:t>
      </w:r>
      <w:r w:rsidRPr="0078499C">
        <w:rPr>
          <w:rFonts w:ascii="Palatino Linotype" w:eastAsia="Calibri" w:hAnsi="Palatino Linotype" w:cs="Arial"/>
          <w:lang w:val="es-ES"/>
        </w:rPr>
        <w:t xml:space="preserve">) de </w:t>
      </w:r>
      <w:r w:rsidR="004362AD" w:rsidRPr="0078499C">
        <w:rPr>
          <w:rFonts w:ascii="Palatino Linotype" w:eastAsia="Calibri" w:hAnsi="Palatino Linotype" w:cs="Arial"/>
          <w:lang w:val="es-ES"/>
        </w:rPr>
        <w:t>septiembre</w:t>
      </w:r>
      <w:r w:rsidRPr="0078499C">
        <w:rPr>
          <w:rFonts w:ascii="Palatino Linotype" w:eastAsia="Calibri" w:hAnsi="Palatino Linotype" w:cs="Arial"/>
          <w:lang w:val="es-ES"/>
        </w:rPr>
        <w:t xml:space="preserve"> de dos mil dieci</w:t>
      </w:r>
      <w:r w:rsidR="00FB1953" w:rsidRPr="0078499C">
        <w:rPr>
          <w:rFonts w:ascii="Palatino Linotype" w:eastAsia="Calibri" w:hAnsi="Palatino Linotype" w:cs="Arial"/>
          <w:lang w:val="es-ES"/>
        </w:rPr>
        <w:t>ocho</w:t>
      </w:r>
      <w:r w:rsidRPr="0078499C">
        <w:rPr>
          <w:rFonts w:ascii="Palatino Linotype" w:hAnsi="Palatino Linotype"/>
          <w:b/>
        </w:rPr>
        <w:t xml:space="preserve">, </w:t>
      </w:r>
      <w:r w:rsidRPr="0078499C">
        <w:rPr>
          <w:rFonts w:ascii="Palatino Linotype" w:eastAsia="Calibri" w:hAnsi="Palatino Linotype" w:cs="Arial"/>
          <w:lang w:val="es-ES"/>
        </w:rPr>
        <w:t>se presentó</w:t>
      </w:r>
      <w:r w:rsidR="00223D1A" w:rsidRPr="0078499C">
        <w:rPr>
          <w:rFonts w:ascii="Palatino Linotype" w:eastAsia="Calibri" w:hAnsi="Palatino Linotype" w:cs="Arial"/>
          <w:lang w:val="es-ES"/>
        </w:rPr>
        <w:t xml:space="preserve"> ante </w:t>
      </w:r>
      <w:r w:rsidRPr="0078499C">
        <w:rPr>
          <w:rFonts w:ascii="Palatino Linotype" w:eastAsia="Calibri" w:hAnsi="Palatino Linotype" w:cs="Arial"/>
          <w:lang w:val="es-ES"/>
        </w:rPr>
        <w:t>l</w:t>
      </w:r>
      <w:r w:rsidR="00223D1A" w:rsidRPr="0078499C">
        <w:rPr>
          <w:rFonts w:ascii="Palatino Linotype" w:eastAsia="Calibri" w:hAnsi="Palatino Linotype" w:cs="Arial"/>
          <w:lang w:val="es-ES"/>
        </w:rPr>
        <w:t>os</w:t>
      </w:r>
      <w:r w:rsidRPr="0078499C">
        <w:rPr>
          <w:rFonts w:ascii="Palatino Linotype" w:eastAsia="Calibri" w:hAnsi="Palatino Linotype" w:cs="Arial"/>
          <w:lang w:val="es-ES"/>
        </w:rPr>
        <w:t xml:space="preserve"> </w:t>
      </w:r>
      <w:r w:rsidRPr="0078499C">
        <w:rPr>
          <w:rFonts w:ascii="Palatino Linotype" w:eastAsia="Calibri" w:hAnsi="Palatino Linotype" w:cs="Arial"/>
          <w:b/>
          <w:lang w:val="es-ES"/>
        </w:rPr>
        <w:t>SUJETO</w:t>
      </w:r>
      <w:r w:rsidR="00223D1A" w:rsidRPr="0078499C">
        <w:rPr>
          <w:rFonts w:ascii="Palatino Linotype" w:eastAsia="Calibri" w:hAnsi="Palatino Linotype" w:cs="Arial"/>
          <w:b/>
          <w:lang w:val="es-ES"/>
        </w:rPr>
        <w:t>S</w:t>
      </w:r>
      <w:r w:rsidRPr="0078499C">
        <w:rPr>
          <w:rFonts w:ascii="Palatino Linotype" w:eastAsia="Calibri" w:hAnsi="Palatino Linotype" w:cs="Arial"/>
          <w:b/>
          <w:lang w:val="es-ES"/>
        </w:rPr>
        <w:t xml:space="preserve"> OBLIGADO</w:t>
      </w:r>
      <w:r w:rsidR="00223D1A" w:rsidRPr="0078499C">
        <w:rPr>
          <w:rFonts w:ascii="Palatino Linotype" w:eastAsia="Calibri" w:hAnsi="Palatino Linotype" w:cs="Arial"/>
          <w:b/>
          <w:lang w:val="es-ES"/>
        </w:rPr>
        <w:t>S</w:t>
      </w:r>
      <w:r w:rsidRPr="0078499C">
        <w:rPr>
          <w:rFonts w:ascii="Palatino Linotype" w:eastAsia="Calibri" w:hAnsi="Palatino Linotype" w:cs="Arial"/>
        </w:rPr>
        <w:t xml:space="preserve"> vía </w:t>
      </w:r>
      <w:r w:rsidRPr="0078499C">
        <w:rPr>
          <w:rFonts w:ascii="Palatino Linotype" w:eastAsia="Calibri" w:hAnsi="Palatino Linotype" w:cs="Arial"/>
          <w:lang w:val="es-ES"/>
        </w:rPr>
        <w:t xml:space="preserve">Sistema de Acceso a la Información Mexiquense </w:t>
      </w:r>
      <w:r w:rsidR="00FB1953" w:rsidRPr="0078499C">
        <w:rPr>
          <w:rFonts w:ascii="Palatino Linotype" w:eastAsia="Calibri" w:hAnsi="Palatino Linotype" w:cs="Arial"/>
          <w:lang w:val="es-ES"/>
        </w:rPr>
        <w:t>(</w:t>
      </w:r>
      <w:r w:rsidRPr="0078499C">
        <w:rPr>
          <w:rFonts w:ascii="Palatino Linotype" w:eastAsia="Calibri" w:hAnsi="Palatino Linotype" w:cs="Arial"/>
          <w:b/>
          <w:lang w:val="es-ES"/>
        </w:rPr>
        <w:t>SAIMEX</w:t>
      </w:r>
      <w:r w:rsidR="00FB1953" w:rsidRPr="0078499C">
        <w:rPr>
          <w:rFonts w:ascii="Palatino Linotype" w:eastAsia="Calibri" w:hAnsi="Palatino Linotype" w:cs="Arial"/>
          <w:lang w:val="es-ES"/>
        </w:rPr>
        <w:t>)</w:t>
      </w:r>
      <w:r w:rsidRPr="0078499C">
        <w:rPr>
          <w:rFonts w:ascii="Palatino Linotype" w:eastAsia="Calibri" w:hAnsi="Palatino Linotype" w:cs="Arial"/>
          <w:lang w:val="es-ES"/>
        </w:rPr>
        <w:t>, la</w:t>
      </w:r>
      <w:r w:rsidR="00223D1A" w:rsidRPr="0078499C">
        <w:rPr>
          <w:rFonts w:ascii="Palatino Linotype" w:eastAsia="Calibri" w:hAnsi="Palatino Linotype" w:cs="Arial"/>
          <w:lang w:val="es-ES"/>
        </w:rPr>
        <w:t>s</w:t>
      </w:r>
      <w:r w:rsidRPr="0078499C">
        <w:rPr>
          <w:rFonts w:ascii="Palatino Linotype" w:eastAsia="Calibri" w:hAnsi="Palatino Linotype" w:cs="Arial"/>
          <w:lang w:val="es-ES"/>
        </w:rPr>
        <w:t xml:space="preserve"> solicitud</w:t>
      </w:r>
      <w:r w:rsidR="00223D1A" w:rsidRPr="0078499C">
        <w:rPr>
          <w:rFonts w:ascii="Palatino Linotype" w:eastAsia="Calibri" w:hAnsi="Palatino Linotype" w:cs="Arial"/>
          <w:lang w:val="es-ES"/>
        </w:rPr>
        <w:t>es</w:t>
      </w:r>
      <w:r w:rsidRPr="0078499C">
        <w:rPr>
          <w:rFonts w:ascii="Palatino Linotype" w:eastAsia="Calibri" w:hAnsi="Palatino Linotype" w:cs="Arial"/>
          <w:lang w:val="es-ES"/>
        </w:rPr>
        <w:t xml:space="preserve"> de información pública registrada</w:t>
      </w:r>
      <w:r w:rsidR="00223D1A" w:rsidRPr="0078499C">
        <w:rPr>
          <w:rFonts w:ascii="Palatino Linotype" w:eastAsia="Calibri" w:hAnsi="Palatino Linotype" w:cs="Arial"/>
          <w:lang w:val="es-ES"/>
        </w:rPr>
        <w:t>s</w:t>
      </w:r>
      <w:r w:rsidRPr="0078499C">
        <w:rPr>
          <w:rFonts w:ascii="Palatino Linotype" w:eastAsia="Calibri" w:hAnsi="Palatino Linotype" w:cs="Arial"/>
          <w:lang w:val="es-ES"/>
        </w:rPr>
        <w:t xml:space="preserve"> con l</w:t>
      </w:r>
      <w:r w:rsidR="00223D1A" w:rsidRPr="0078499C">
        <w:rPr>
          <w:rFonts w:ascii="Palatino Linotype" w:eastAsia="Calibri" w:hAnsi="Palatino Linotype" w:cs="Arial"/>
          <w:lang w:val="es-ES"/>
        </w:rPr>
        <w:t>os números</w:t>
      </w:r>
      <w:r w:rsidR="004D71C0" w:rsidRPr="0078499C">
        <w:rPr>
          <w:rFonts w:ascii="Palatino Linotype" w:hAnsi="Palatino Linotype"/>
          <w:b/>
          <w:bCs/>
          <w:color w:val="000000" w:themeColor="text1"/>
        </w:rPr>
        <w:t xml:space="preserve"> </w:t>
      </w:r>
      <w:r w:rsidR="00223D1A" w:rsidRPr="0078499C">
        <w:rPr>
          <w:rFonts w:ascii="Palatino Linotype" w:hAnsi="Palatino Linotype"/>
          <w:b/>
          <w:bCs/>
          <w:color w:val="000000" w:themeColor="text1"/>
        </w:rPr>
        <w:t xml:space="preserve">00029/PT/IP/2018, 00105/PAN/IP/2018, 00196/GUBERNA/IP/2018, 00030/PVERDE/IP/2018, 00022/PES/IP/2018, 00037/PRD/IP/2018, </w:t>
      </w:r>
      <w:r w:rsidR="00223D1A" w:rsidRPr="0078499C">
        <w:rPr>
          <w:rFonts w:ascii="Palatino Linotype" w:hAnsi="Palatino Linotype"/>
          <w:b/>
          <w:bCs/>
          <w:color w:val="000000" w:themeColor="text1"/>
        </w:rPr>
        <w:lastRenderedPageBreak/>
        <w:t>00020/PANALI/IP/2018 y 00049/PMCIU/IP/2018</w:t>
      </w:r>
      <w:r w:rsidR="00E17F3A" w:rsidRPr="0078499C">
        <w:rPr>
          <w:rFonts w:ascii="Palatino Linotype" w:hAnsi="Palatino Linotype"/>
          <w:b/>
          <w:bCs/>
          <w:color w:val="000000" w:themeColor="text1"/>
        </w:rPr>
        <w:t>,</w:t>
      </w:r>
      <w:r w:rsidRPr="0078499C">
        <w:rPr>
          <w:rFonts w:ascii="Palatino Linotype" w:eastAsia="Calibri" w:hAnsi="Palatino Linotype" w:cs="Arial"/>
          <w:lang w:val="es-ES"/>
        </w:rPr>
        <w:t xml:space="preserve"> mediante la cual </w:t>
      </w:r>
      <w:r w:rsidR="00A133FA" w:rsidRPr="0078499C">
        <w:rPr>
          <w:rFonts w:ascii="Palatino Linotype" w:eastAsia="Calibri" w:hAnsi="Palatino Linotype" w:cs="Arial"/>
          <w:lang w:val="es-ES"/>
        </w:rPr>
        <w:t xml:space="preserve">se </w:t>
      </w:r>
      <w:r w:rsidRPr="0078499C">
        <w:rPr>
          <w:rFonts w:ascii="Palatino Linotype" w:eastAsia="Calibri" w:hAnsi="Palatino Linotype" w:cs="Arial"/>
          <w:lang w:val="es-ES"/>
        </w:rPr>
        <w:t>solicitó</w:t>
      </w:r>
      <w:r w:rsidR="00A16B32" w:rsidRPr="0078499C">
        <w:rPr>
          <w:rFonts w:ascii="Palatino Linotype" w:eastAsia="Calibri" w:hAnsi="Palatino Linotype" w:cs="Arial"/>
          <w:lang w:val="es-ES"/>
        </w:rPr>
        <w:t xml:space="preserve"> idéntica información consisente en lo siguiente</w:t>
      </w:r>
      <w:r w:rsidRPr="0078499C">
        <w:rPr>
          <w:rFonts w:ascii="Palatino Linotype" w:eastAsia="Calibri" w:hAnsi="Palatino Linotype" w:cs="Arial"/>
          <w:lang w:val="es-ES"/>
        </w:rPr>
        <w:t>:</w:t>
      </w:r>
    </w:p>
    <w:p w14:paraId="45EF49F8" w14:textId="38B29662" w:rsidR="001C34D6" w:rsidRPr="0078499C" w:rsidRDefault="001C34D6" w:rsidP="00D9392E">
      <w:pPr>
        <w:pStyle w:val="Prrafodelista"/>
        <w:spacing w:line="360" w:lineRule="auto"/>
        <w:ind w:left="709" w:right="333"/>
        <w:jc w:val="both"/>
        <w:rPr>
          <w:rFonts w:ascii="Palatino Linotype" w:hAnsi="Palatino Linotype"/>
          <w:color w:val="000000"/>
        </w:rPr>
      </w:pPr>
      <w:r w:rsidRPr="0078499C">
        <w:rPr>
          <w:rFonts w:ascii="Palatino Linotype" w:hAnsi="Palatino Linotype"/>
          <w:i/>
          <w:color w:val="000000"/>
          <w:sz w:val="22"/>
          <w:szCs w:val="22"/>
        </w:rPr>
        <w:t>“</w:t>
      </w:r>
      <w:r w:rsidR="00223D1A" w:rsidRPr="0078499C">
        <w:rPr>
          <w:rFonts w:ascii="Palatino Linotype" w:hAnsi="Palatino Linotype"/>
          <w:i/>
          <w:color w:val="000000"/>
          <w:sz w:val="22"/>
          <w:szCs w:val="22"/>
        </w:rPr>
        <w:t>El gobierno del estado opto por una licitación consolidada para rentar 1700 vehículos por 3 años por 2000 millones de pesos entre ellos 439 patrullas que entrego el gobernador en su plaza mayor donde 126 chargers se pago cada uno en 2.3 millones de pesos una camioneta jeep blindada se rento en 5 millones de pesos cuando seta vale en la agencia 1,7 millones de pesos y asi cada marca de auto rentado o patrulla las bases fueron direccionadas a determinadas marcas y se pusieron candados para impedir la libre participación de cualquier marca o empresa y también dirigieron las bases a equipo policial marca wheelen y federal / que aciones preventivas y correctivas tomaron los que recibieron la denuncia en el Congreso, el Fiscal Anti Corrupción, la Contraloria del Estado, el gobernador y porqué las contralorías internas de finanzas y seguridad publica, no revisaron las bases y tomaron medidas preventivas / es así como el gobernador combatirá la corrupción o solo fue una promesa de campaña, que no se cumplirá, ya que en el municipio de Toluca ya compraron patrullas igual y ni contralora tienen que sea localizable, ni participo nadie de su area, en la junta de aclaraciones.</w:t>
      </w:r>
      <w:r w:rsidRPr="0078499C">
        <w:rPr>
          <w:rFonts w:ascii="Palatino Linotype" w:hAnsi="Palatino Linotype"/>
          <w:i/>
          <w:color w:val="000000"/>
          <w:sz w:val="22"/>
        </w:rPr>
        <w:t>”</w:t>
      </w:r>
      <w:r w:rsidRPr="0078499C">
        <w:rPr>
          <w:rFonts w:ascii="Palatino Linotype" w:hAnsi="Palatino Linotype"/>
          <w:color w:val="000000"/>
          <w:sz w:val="22"/>
        </w:rPr>
        <w:t xml:space="preserve"> </w:t>
      </w:r>
      <w:r w:rsidRPr="0078499C">
        <w:rPr>
          <w:rFonts w:ascii="Palatino Linotype" w:hAnsi="Palatino Linotype"/>
          <w:color w:val="000000"/>
        </w:rPr>
        <w:t>(Sic)</w:t>
      </w:r>
    </w:p>
    <w:p w14:paraId="2623C1CF" w14:textId="497A049E" w:rsidR="00D9392E" w:rsidRPr="0078499C" w:rsidRDefault="00C73C34" w:rsidP="00D9392E">
      <w:pPr>
        <w:pStyle w:val="Prrafodelista"/>
        <w:spacing w:line="360" w:lineRule="auto"/>
        <w:ind w:left="360"/>
        <w:jc w:val="both"/>
        <w:rPr>
          <w:rFonts w:ascii="Palatino Linotype" w:hAnsi="Palatino Linotype"/>
        </w:rPr>
      </w:pPr>
      <w:r w:rsidRPr="0078499C">
        <w:rPr>
          <w:rFonts w:ascii="Palatino Linotype" w:hAnsi="Palatino Linotype"/>
        </w:rPr>
        <w:tab/>
      </w:r>
    </w:p>
    <w:p w14:paraId="33FFE00E" w14:textId="337F6D9B" w:rsidR="00532AD0" w:rsidRPr="0078499C" w:rsidRDefault="00532AD0" w:rsidP="00532AD0">
      <w:pPr>
        <w:pStyle w:val="Prrafodelista"/>
        <w:numPr>
          <w:ilvl w:val="0"/>
          <w:numId w:val="8"/>
        </w:numPr>
        <w:spacing w:line="360" w:lineRule="auto"/>
        <w:ind w:right="34"/>
        <w:jc w:val="both"/>
        <w:rPr>
          <w:rFonts w:ascii="Palatino Linotype" w:hAnsi="Palatino Linotype"/>
        </w:rPr>
      </w:pPr>
      <w:r w:rsidRPr="0078499C">
        <w:rPr>
          <w:rFonts w:ascii="Palatino Linotype" w:hAnsi="Palatino Linotype"/>
        </w:rPr>
        <w:t xml:space="preserve">Al tiempo que adjunto el archivo electrónico denominado </w:t>
      </w:r>
      <w:r w:rsidRPr="0078499C">
        <w:rPr>
          <w:rFonts w:ascii="Palatino Linotype" w:hAnsi="Palatino Linotype"/>
          <w:b/>
        </w:rPr>
        <w:t>Archivo1537428073821.pdf</w:t>
      </w:r>
      <w:r w:rsidRPr="0078499C">
        <w:rPr>
          <w:rFonts w:ascii="Palatino Linotype" w:hAnsi="Palatino Linotype"/>
        </w:rPr>
        <w:t>, en cuyo contenido se observa un escrito que refiere a una aparente denuncia, y que es dirigida a autoridades diversas.</w:t>
      </w:r>
    </w:p>
    <w:p w14:paraId="646FDE39" w14:textId="77777777" w:rsidR="00FB1677" w:rsidRPr="0078499C" w:rsidRDefault="00FB1677" w:rsidP="00FB1677">
      <w:pPr>
        <w:pStyle w:val="Prrafodelista"/>
        <w:spacing w:line="360" w:lineRule="auto"/>
        <w:ind w:left="1004" w:right="34"/>
        <w:jc w:val="both"/>
        <w:rPr>
          <w:rFonts w:ascii="Palatino Linotype" w:hAnsi="Palatino Linotype"/>
        </w:rPr>
      </w:pPr>
    </w:p>
    <w:p w14:paraId="085F69D7" w14:textId="332A2788" w:rsidR="00F01360" w:rsidRPr="0078499C" w:rsidRDefault="00532AD0" w:rsidP="004A7557">
      <w:pPr>
        <w:pStyle w:val="Prrafodelista"/>
        <w:numPr>
          <w:ilvl w:val="0"/>
          <w:numId w:val="8"/>
        </w:numPr>
        <w:spacing w:line="360" w:lineRule="auto"/>
        <w:ind w:right="34"/>
        <w:jc w:val="both"/>
        <w:rPr>
          <w:rFonts w:ascii="Palatino Linotype" w:hAnsi="Palatino Linotype"/>
        </w:rPr>
      </w:pPr>
      <w:r w:rsidRPr="0078499C">
        <w:rPr>
          <w:rFonts w:ascii="Palatino Linotype" w:eastAsia="Times New Roman" w:hAnsi="Palatino Linotype" w:cs="Arial"/>
          <w:lang w:val="es-ES"/>
        </w:rPr>
        <w:t xml:space="preserve">Se </w:t>
      </w:r>
      <w:r w:rsidR="001A683E" w:rsidRPr="0078499C">
        <w:rPr>
          <w:rFonts w:ascii="Palatino Linotype" w:eastAsia="Times New Roman" w:hAnsi="Palatino Linotype" w:cs="Arial"/>
          <w:lang w:val="es-ES"/>
        </w:rPr>
        <w:t>eligió</w:t>
      </w:r>
      <w:r w:rsidR="00FB1953" w:rsidRPr="0078499C">
        <w:rPr>
          <w:rFonts w:ascii="Palatino Linotype" w:eastAsia="Times New Roman" w:hAnsi="Palatino Linotype" w:cs="Arial"/>
          <w:lang w:val="es-ES"/>
        </w:rPr>
        <w:t xml:space="preserve"> como modalidad de entrega de la información</w:t>
      </w:r>
      <w:r w:rsidR="00F01360" w:rsidRPr="0078499C">
        <w:rPr>
          <w:rFonts w:ascii="Palatino Linotype" w:hAnsi="Palatino Linotype"/>
        </w:rPr>
        <w:t xml:space="preserve">: Vía </w:t>
      </w:r>
      <w:r w:rsidR="00F01360" w:rsidRPr="0078499C">
        <w:rPr>
          <w:rFonts w:ascii="Palatino Linotype" w:hAnsi="Palatino Linotype"/>
          <w:b/>
        </w:rPr>
        <w:t>SAIMEX</w:t>
      </w:r>
    </w:p>
    <w:p w14:paraId="6592950A" w14:textId="77777777" w:rsidR="00F01360" w:rsidRPr="0078499C" w:rsidRDefault="00F01360" w:rsidP="00F01360">
      <w:pPr>
        <w:pStyle w:val="Prrafodelista"/>
        <w:spacing w:line="360" w:lineRule="auto"/>
        <w:ind w:left="284" w:right="34"/>
        <w:jc w:val="both"/>
        <w:rPr>
          <w:rFonts w:ascii="Palatino Linotype" w:hAnsi="Palatino Linotype"/>
        </w:rPr>
      </w:pPr>
    </w:p>
    <w:p w14:paraId="1CD89AC6" w14:textId="351D728C" w:rsidR="009D7380" w:rsidRPr="0078499C" w:rsidRDefault="00532AD0" w:rsidP="00550EF7">
      <w:pPr>
        <w:pStyle w:val="Prrafodelista"/>
        <w:numPr>
          <w:ilvl w:val="0"/>
          <w:numId w:val="2"/>
        </w:numPr>
        <w:spacing w:line="360" w:lineRule="auto"/>
        <w:ind w:left="426" w:right="34"/>
        <w:jc w:val="both"/>
        <w:rPr>
          <w:rFonts w:ascii="Palatino Linotype" w:hAnsi="Palatino Linotype"/>
        </w:rPr>
      </w:pPr>
      <w:r w:rsidRPr="0078499C">
        <w:rPr>
          <w:rFonts w:ascii="Palatino Linotype" w:eastAsia="Times New Roman" w:hAnsi="Palatino Linotype" w:cs="Arial"/>
          <w:lang w:val="es-ES"/>
        </w:rPr>
        <w:t xml:space="preserve">Los días </w:t>
      </w:r>
      <w:r w:rsidR="001B3B55" w:rsidRPr="0078499C">
        <w:rPr>
          <w:rFonts w:ascii="Palatino Linotype" w:eastAsia="Times New Roman" w:hAnsi="Palatino Linotype" w:cs="Arial"/>
          <w:lang w:val="es-ES"/>
        </w:rPr>
        <w:t>veinte (</w:t>
      </w:r>
      <w:r w:rsidRPr="0078499C">
        <w:rPr>
          <w:rFonts w:ascii="Palatino Linotype" w:eastAsia="Times New Roman" w:hAnsi="Palatino Linotype" w:cs="Arial"/>
          <w:lang w:val="es-ES"/>
        </w:rPr>
        <w:t>20</w:t>
      </w:r>
      <w:r w:rsidR="001B3B55" w:rsidRPr="0078499C">
        <w:rPr>
          <w:rFonts w:ascii="Palatino Linotype" w:eastAsia="Times New Roman" w:hAnsi="Palatino Linotype" w:cs="Arial"/>
          <w:lang w:val="es-ES"/>
        </w:rPr>
        <w:t>)</w:t>
      </w:r>
      <w:r w:rsidRPr="0078499C">
        <w:rPr>
          <w:rFonts w:ascii="Palatino Linotype" w:eastAsia="Times New Roman" w:hAnsi="Palatino Linotype" w:cs="Arial"/>
          <w:lang w:val="es-ES"/>
        </w:rPr>
        <w:t xml:space="preserve">, </w:t>
      </w:r>
      <w:r w:rsidR="001B3B55" w:rsidRPr="0078499C">
        <w:rPr>
          <w:rFonts w:ascii="Palatino Linotype" w:eastAsia="Times New Roman" w:hAnsi="Palatino Linotype" w:cs="Arial"/>
          <w:lang w:val="es-ES"/>
        </w:rPr>
        <w:t>veintiuno (</w:t>
      </w:r>
      <w:r w:rsidRPr="0078499C">
        <w:rPr>
          <w:rFonts w:ascii="Palatino Linotype" w:eastAsia="Times New Roman" w:hAnsi="Palatino Linotype" w:cs="Arial"/>
          <w:lang w:val="es-ES"/>
        </w:rPr>
        <w:t>21</w:t>
      </w:r>
      <w:r w:rsidR="001B3B55" w:rsidRPr="0078499C">
        <w:rPr>
          <w:rFonts w:ascii="Palatino Linotype" w:eastAsia="Times New Roman" w:hAnsi="Palatino Linotype" w:cs="Arial"/>
          <w:lang w:val="es-ES"/>
        </w:rPr>
        <w:t>)</w:t>
      </w:r>
      <w:r w:rsidRPr="0078499C">
        <w:rPr>
          <w:rFonts w:ascii="Palatino Linotype" w:eastAsia="Times New Roman" w:hAnsi="Palatino Linotype" w:cs="Arial"/>
          <w:lang w:val="es-ES"/>
        </w:rPr>
        <w:t xml:space="preserve">, </w:t>
      </w:r>
      <w:r w:rsidR="001B3B55" w:rsidRPr="0078499C">
        <w:rPr>
          <w:rFonts w:ascii="Palatino Linotype" w:eastAsia="Times New Roman" w:hAnsi="Palatino Linotype" w:cs="Arial"/>
          <w:lang w:val="es-ES"/>
        </w:rPr>
        <w:t>veinticuatro (</w:t>
      </w:r>
      <w:r w:rsidRPr="0078499C">
        <w:rPr>
          <w:rFonts w:ascii="Palatino Linotype" w:eastAsia="Times New Roman" w:hAnsi="Palatino Linotype" w:cs="Arial"/>
          <w:lang w:val="es-ES"/>
        </w:rPr>
        <w:t>24</w:t>
      </w:r>
      <w:r w:rsidR="001B3B55" w:rsidRPr="0078499C">
        <w:rPr>
          <w:rFonts w:ascii="Palatino Linotype" w:eastAsia="Times New Roman" w:hAnsi="Palatino Linotype" w:cs="Arial"/>
          <w:lang w:val="es-ES"/>
        </w:rPr>
        <w:t>)</w:t>
      </w:r>
      <w:r w:rsidRPr="0078499C">
        <w:rPr>
          <w:rFonts w:ascii="Palatino Linotype" w:eastAsia="Times New Roman" w:hAnsi="Palatino Linotype" w:cs="Arial"/>
          <w:lang w:val="es-ES"/>
        </w:rPr>
        <w:t xml:space="preserve">, </w:t>
      </w:r>
      <w:r w:rsidR="001B3B55" w:rsidRPr="0078499C">
        <w:rPr>
          <w:rFonts w:ascii="Palatino Linotype" w:eastAsia="Times New Roman" w:hAnsi="Palatino Linotype" w:cs="Arial"/>
          <w:lang w:val="es-ES"/>
        </w:rPr>
        <w:t>veintiséis (</w:t>
      </w:r>
      <w:r w:rsidRPr="0078499C">
        <w:rPr>
          <w:rFonts w:ascii="Palatino Linotype" w:eastAsia="Times New Roman" w:hAnsi="Palatino Linotype" w:cs="Arial"/>
          <w:lang w:val="es-ES"/>
        </w:rPr>
        <w:t>26</w:t>
      </w:r>
      <w:r w:rsidR="001B3B55" w:rsidRPr="0078499C">
        <w:rPr>
          <w:rFonts w:ascii="Palatino Linotype" w:eastAsia="Times New Roman" w:hAnsi="Palatino Linotype" w:cs="Arial"/>
          <w:lang w:val="es-ES"/>
        </w:rPr>
        <w:t>) y veintisiete (</w:t>
      </w:r>
      <w:r w:rsidRPr="0078499C">
        <w:rPr>
          <w:rFonts w:ascii="Palatino Linotype" w:eastAsia="Times New Roman" w:hAnsi="Palatino Linotype" w:cs="Arial"/>
          <w:lang w:val="es-ES"/>
        </w:rPr>
        <w:t>27</w:t>
      </w:r>
      <w:r w:rsidR="001B3B55" w:rsidRPr="0078499C">
        <w:rPr>
          <w:rFonts w:ascii="Palatino Linotype" w:eastAsia="Times New Roman" w:hAnsi="Palatino Linotype" w:cs="Arial"/>
          <w:lang w:val="es-ES"/>
        </w:rPr>
        <w:t>)</w:t>
      </w:r>
      <w:r w:rsidR="00FB1953" w:rsidRPr="0078499C">
        <w:rPr>
          <w:rFonts w:ascii="Palatino Linotype" w:eastAsia="Times New Roman" w:hAnsi="Palatino Linotype" w:cs="Arial"/>
          <w:lang w:val="es-ES"/>
        </w:rPr>
        <w:t xml:space="preserve"> de </w:t>
      </w:r>
      <w:r w:rsidRPr="0078499C">
        <w:rPr>
          <w:rFonts w:ascii="Palatino Linotype" w:eastAsia="Times New Roman" w:hAnsi="Palatino Linotype" w:cs="Arial"/>
          <w:lang w:val="es-ES"/>
        </w:rPr>
        <w:t>septiembre</w:t>
      </w:r>
      <w:r w:rsidR="00FB1953" w:rsidRPr="0078499C">
        <w:rPr>
          <w:rFonts w:ascii="Palatino Linotype" w:eastAsia="Times New Roman" w:hAnsi="Palatino Linotype" w:cs="Arial"/>
          <w:lang w:val="es-ES"/>
        </w:rPr>
        <w:t xml:space="preserve"> del año en curso</w:t>
      </w:r>
      <w:r w:rsidRPr="0078499C">
        <w:rPr>
          <w:rFonts w:ascii="Palatino Linotype" w:eastAsia="Times New Roman" w:hAnsi="Palatino Linotype" w:cs="Arial"/>
          <w:lang w:val="es-ES"/>
        </w:rPr>
        <w:t xml:space="preserve"> respectivamente,</w:t>
      </w:r>
      <w:r w:rsidR="00FB1953" w:rsidRPr="0078499C">
        <w:rPr>
          <w:rFonts w:ascii="Palatino Linotype" w:eastAsia="Times New Roman" w:hAnsi="Palatino Linotype" w:cs="Arial"/>
          <w:lang w:val="es-ES"/>
        </w:rPr>
        <w:t xml:space="preserve"> l</w:t>
      </w:r>
      <w:r w:rsidRPr="0078499C">
        <w:rPr>
          <w:rFonts w:ascii="Palatino Linotype" w:eastAsia="Times New Roman" w:hAnsi="Palatino Linotype" w:cs="Arial"/>
          <w:lang w:val="es-ES"/>
        </w:rPr>
        <w:t>os</w:t>
      </w:r>
      <w:r w:rsidR="00FB1953" w:rsidRPr="0078499C">
        <w:rPr>
          <w:rFonts w:ascii="Palatino Linotype" w:eastAsia="Times New Roman" w:hAnsi="Palatino Linotype" w:cs="Arial"/>
          <w:lang w:val="es-ES"/>
        </w:rPr>
        <w:t xml:space="preserve"> </w:t>
      </w:r>
      <w:r w:rsidR="00FB1953" w:rsidRPr="0078499C">
        <w:rPr>
          <w:rFonts w:ascii="Palatino Linotype" w:eastAsia="Times New Roman" w:hAnsi="Palatino Linotype" w:cs="Arial"/>
          <w:b/>
          <w:lang w:val="es-ES"/>
        </w:rPr>
        <w:t>SUJETO</w:t>
      </w:r>
      <w:r w:rsidRPr="0078499C">
        <w:rPr>
          <w:rFonts w:ascii="Palatino Linotype" w:eastAsia="Times New Roman" w:hAnsi="Palatino Linotype" w:cs="Arial"/>
          <w:b/>
          <w:lang w:val="es-ES"/>
        </w:rPr>
        <w:t>S</w:t>
      </w:r>
      <w:r w:rsidR="00FB1953" w:rsidRPr="0078499C">
        <w:rPr>
          <w:rFonts w:ascii="Palatino Linotype" w:eastAsia="Times New Roman" w:hAnsi="Palatino Linotype" w:cs="Arial"/>
          <w:b/>
          <w:lang w:val="es-ES"/>
        </w:rPr>
        <w:t xml:space="preserve"> </w:t>
      </w:r>
      <w:r w:rsidR="00FB1953" w:rsidRPr="0078499C">
        <w:rPr>
          <w:rFonts w:ascii="Palatino Linotype" w:eastAsia="Times New Roman" w:hAnsi="Palatino Linotype" w:cs="Arial"/>
          <w:b/>
          <w:lang w:val="es-ES"/>
        </w:rPr>
        <w:lastRenderedPageBreak/>
        <w:t>OBLIGADO</w:t>
      </w:r>
      <w:r w:rsidRPr="0078499C">
        <w:rPr>
          <w:rFonts w:ascii="Palatino Linotype" w:eastAsia="Times New Roman" w:hAnsi="Palatino Linotype" w:cs="Arial"/>
          <w:b/>
          <w:lang w:val="es-ES"/>
        </w:rPr>
        <w:t>S</w:t>
      </w:r>
      <w:r w:rsidR="00FB1953" w:rsidRPr="0078499C">
        <w:rPr>
          <w:rFonts w:ascii="Palatino Linotype" w:eastAsia="Times New Roman" w:hAnsi="Palatino Linotype" w:cs="Arial"/>
          <w:lang w:val="es-ES"/>
        </w:rPr>
        <w:t xml:space="preserve"> </w:t>
      </w:r>
      <w:r w:rsidR="00BB6B13" w:rsidRPr="0078499C">
        <w:rPr>
          <w:rFonts w:ascii="Palatino Linotype" w:eastAsia="Times New Roman" w:hAnsi="Palatino Linotype" w:cs="Arial"/>
          <w:lang w:val="es-ES"/>
        </w:rPr>
        <w:t>emitieron</w:t>
      </w:r>
      <w:r w:rsidR="00FB1953" w:rsidRPr="0078499C">
        <w:rPr>
          <w:rFonts w:ascii="Palatino Linotype" w:eastAsia="Times New Roman" w:hAnsi="Palatino Linotype" w:cs="Arial"/>
          <w:lang w:val="es-ES"/>
        </w:rPr>
        <w:t xml:space="preserve"> su</w:t>
      </w:r>
      <w:r w:rsidR="00093E38" w:rsidRPr="0078499C">
        <w:rPr>
          <w:rFonts w:ascii="Palatino Linotype" w:eastAsia="Times New Roman" w:hAnsi="Palatino Linotype" w:cs="Arial"/>
          <w:lang w:val="es-ES"/>
        </w:rPr>
        <w:t>s</w:t>
      </w:r>
      <w:r w:rsidR="00FB1953" w:rsidRPr="0078499C">
        <w:rPr>
          <w:rFonts w:ascii="Palatino Linotype" w:eastAsia="Times New Roman" w:hAnsi="Palatino Linotype" w:cs="Arial"/>
          <w:lang w:val="es-ES"/>
        </w:rPr>
        <w:t xml:space="preserve"> respuesta</w:t>
      </w:r>
      <w:r w:rsidR="00093E38" w:rsidRPr="0078499C">
        <w:rPr>
          <w:rFonts w:ascii="Palatino Linotype" w:eastAsia="Times New Roman" w:hAnsi="Palatino Linotype" w:cs="Arial"/>
          <w:lang w:val="es-ES"/>
        </w:rPr>
        <w:t>s</w:t>
      </w:r>
      <w:r w:rsidR="00E803E8" w:rsidRPr="0078499C">
        <w:rPr>
          <w:rFonts w:ascii="Palatino Linotype" w:eastAsia="Times New Roman" w:hAnsi="Palatino Linotype" w:cs="Arial"/>
          <w:lang w:val="es-ES"/>
        </w:rPr>
        <w:t>,</w:t>
      </w:r>
      <w:r w:rsidR="00FB1953" w:rsidRPr="0078499C">
        <w:rPr>
          <w:rFonts w:ascii="Palatino Linotype" w:eastAsia="Times New Roman" w:hAnsi="Palatino Linotype" w:cs="Arial"/>
          <w:lang w:val="es-ES"/>
        </w:rPr>
        <w:t xml:space="preserve"> </w:t>
      </w:r>
      <w:r w:rsidR="00E803E8" w:rsidRPr="0078499C">
        <w:rPr>
          <w:rFonts w:ascii="Palatino Linotype" w:eastAsia="Times New Roman" w:hAnsi="Palatino Linotype" w:cs="Arial"/>
          <w:lang w:val="es-ES"/>
        </w:rPr>
        <w:t xml:space="preserve">las cuales ya son del conocimiento de las partes; asimismo dado el volumen de las distintas contestaciones emitidas y por </w:t>
      </w:r>
      <w:r w:rsidR="00BB6B13" w:rsidRPr="0078499C">
        <w:rPr>
          <w:rFonts w:ascii="Palatino Linotype" w:eastAsia="Times New Roman" w:hAnsi="Palatino Linotype" w:cs="Arial"/>
          <w:lang w:val="es-ES"/>
        </w:rPr>
        <w:t>economía</w:t>
      </w:r>
      <w:r w:rsidR="00E803E8" w:rsidRPr="0078499C">
        <w:rPr>
          <w:rFonts w:ascii="Palatino Linotype" w:eastAsia="Times New Roman" w:hAnsi="Palatino Linotype" w:cs="Arial"/>
          <w:lang w:val="es-ES"/>
        </w:rPr>
        <w:t xml:space="preserve"> procesal se omite su </w:t>
      </w:r>
      <w:r w:rsidR="00BB6B13" w:rsidRPr="0078499C">
        <w:rPr>
          <w:rFonts w:ascii="Palatino Linotype" w:eastAsia="Times New Roman" w:hAnsi="Palatino Linotype" w:cs="Arial"/>
          <w:lang w:val="es-ES"/>
        </w:rPr>
        <w:t>transcripción</w:t>
      </w:r>
      <w:r w:rsidR="00E803E8" w:rsidRPr="0078499C">
        <w:rPr>
          <w:rFonts w:ascii="Palatino Linotype" w:eastAsia="Times New Roman" w:hAnsi="Palatino Linotype" w:cs="Arial"/>
          <w:lang w:val="es-ES"/>
        </w:rPr>
        <w:t>. Sin embargo, las mismas a groso modo versan en referir que no se cuenta con la información, por ser competencia de otro sujeto obligado.</w:t>
      </w:r>
    </w:p>
    <w:p w14:paraId="55D980E5" w14:textId="77777777" w:rsidR="00062229" w:rsidRPr="0078499C" w:rsidRDefault="00062229" w:rsidP="00062229"/>
    <w:p w14:paraId="4E6F73A7" w14:textId="1BB27834" w:rsidR="00585F00" w:rsidRPr="0078499C" w:rsidRDefault="00E803E8" w:rsidP="005E1E12">
      <w:pPr>
        <w:pStyle w:val="Prrafodelista"/>
        <w:numPr>
          <w:ilvl w:val="0"/>
          <w:numId w:val="2"/>
        </w:numPr>
        <w:spacing w:line="360" w:lineRule="auto"/>
        <w:ind w:left="426"/>
        <w:jc w:val="both"/>
        <w:rPr>
          <w:rFonts w:ascii="Palatino Linotype" w:hAnsi="Palatino Linotype"/>
          <w:b/>
          <w:i/>
          <w:sz w:val="22"/>
          <w:szCs w:val="22"/>
        </w:rPr>
      </w:pPr>
      <w:r w:rsidRPr="0078499C">
        <w:rPr>
          <w:rFonts w:ascii="Palatino Linotype" w:eastAsia="Times New Roman" w:hAnsi="Palatino Linotype" w:cs="Arial"/>
          <w:lang w:val="es-ES"/>
        </w:rPr>
        <w:t xml:space="preserve">Los días </w:t>
      </w:r>
      <w:r w:rsidR="001B3B55" w:rsidRPr="0078499C">
        <w:rPr>
          <w:rFonts w:ascii="Palatino Linotype" w:eastAsia="Times New Roman" w:hAnsi="Palatino Linotype" w:cs="Arial"/>
          <w:lang w:val="es-ES"/>
        </w:rPr>
        <w:t>veinticinco (</w:t>
      </w:r>
      <w:r w:rsidRPr="0078499C">
        <w:rPr>
          <w:rFonts w:ascii="Palatino Linotype" w:eastAsia="Times New Roman" w:hAnsi="Palatino Linotype" w:cs="Arial"/>
          <w:lang w:val="es-ES"/>
        </w:rPr>
        <w:t>25</w:t>
      </w:r>
      <w:r w:rsidR="001B3B55" w:rsidRPr="0078499C">
        <w:rPr>
          <w:rFonts w:ascii="Palatino Linotype" w:eastAsia="Times New Roman" w:hAnsi="Palatino Linotype" w:cs="Arial"/>
          <w:lang w:val="es-ES"/>
        </w:rPr>
        <w:t>)</w:t>
      </w:r>
      <w:r w:rsidRPr="0078499C">
        <w:rPr>
          <w:rFonts w:ascii="Palatino Linotype" w:eastAsia="Times New Roman" w:hAnsi="Palatino Linotype" w:cs="Arial"/>
          <w:lang w:val="es-ES"/>
        </w:rPr>
        <w:t xml:space="preserve">, </w:t>
      </w:r>
      <w:r w:rsidR="001B3B55" w:rsidRPr="0078499C">
        <w:rPr>
          <w:rFonts w:ascii="Palatino Linotype" w:eastAsia="Times New Roman" w:hAnsi="Palatino Linotype" w:cs="Arial"/>
          <w:lang w:val="es-ES"/>
        </w:rPr>
        <w:t>veintiséis (</w:t>
      </w:r>
      <w:r w:rsidRPr="0078499C">
        <w:rPr>
          <w:rFonts w:ascii="Palatino Linotype" w:eastAsia="Times New Roman" w:hAnsi="Palatino Linotype" w:cs="Arial"/>
          <w:lang w:val="es-ES"/>
        </w:rPr>
        <w:t>26</w:t>
      </w:r>
      <w:r w:rsidR="001B3B55" w:rsidRPr="0078499C">
        <w:rPr>
          <w:rFonts w:ascii="Palatino Linotype" w:eastAsia="Times New Roman" w:hAnsi="Palatino Linotype" w:cs="Arial"/>
          <w:lang w:val="es-ES"/>
        </w:rPr>
        <w:t>)</w:t>
      </w:r>
      <w:r w:rsidRPr="0078499C">
        <w:rPr>
          <w:rFonts w:ascii="Palatino Linotype" w:eastAsia="Times New Roman" w:hAnsi="Palatino Linotype" w:cs="Arial"/>
          <w:lang w:val="es-ES"/>
        </w:rPr>
        <w:t xml:space="preserve"> y </w:t>
      </w:r>
      <w:r w:rsidR="001B3B55" w:rsidRPr="0078499C">
        <w:rPr>
          <w:rFonts w:ascii="Palatino Linotype" w:eastAsia="Times New Roman" w:hAnsi="Palatino Linotype" w:cs="Arial"/>
          <w:lang w:val="es-ES"/>
        </w:rPr>
        <w:t>veintiocho (</w:t>
      </w:r>
      <w:r w:rsidRPr="0078499C">
        <w:rPr>
          <w:rFonts w:ascii="Palatino Linotype" w:eastAsia="Times New Roman" w:hAnsi="Palatino Linotype" w:cs="Arial"/>
          <w:lang w:val="es-ES"/>
        </w:rPr>
        <w:t>28</w:t>
      </w:r>
      <w:r w:rsidR="001B3B55" w:rsidRPr="0078499C">
        <w:rPr>
          <w:rFonts w:ascii="Palatino Linotype" w:eastAsia="Times New Roman" w:hAnsi="Palatino Linotype" w:cs="Arial"/>
          <w:lang w:val="es-ES"/>
        </w:rPr>
        <w:t>)</w:t>
      </w:r>
      <w:r w:rsidR="00D03A00" w:rsidRPr="0078499C">
        <w:rPr>
          <w:rFonts w:ascii="Palatino Linotype" w:eastAsia="Times New Roman" w:hAnsi="Palatino Linotype" w:cs="Arial"/>
          <w:lang w:val="es-ES"/>
        </w:rPr>
        <w:t xml:space="preserve"> </w:t>
      </w:r>
      <w:r w:rsidR="00585F00" w:rsidRPr="0078499C">
        <w:rPr>
          <w:rFonts w:ascii="Palatino Linotype" w:eastAsia="Times New Roman" w:hAnsi="Palatino Linotype" w:cs="Arial"/>
          <w:lang w:val="es-ES"/>
        </w:rPr>
        <w:t xml:space="preserve">de </w:t>
      </w:r>
      <w:r w:rsidR="004362AD" w:rsidRPr="0078499C">
        <w:rPr>
          <w:rFonts w:ascii="Palatino Linotype" w:eastAsia="Times New Roman" w:hAnsi="Palatino Linotype" w:cs="Arial"/>
          <w:lang w:val="es-ES"/>
        </w:rPr>
        <w:t>octu</w:t>
      </w:r>
      <w:r w:rsidR="001A18F8" w:rsidRPr="0078499C">
        <w:rPr>
          <w:rFonts w:ascii="Palatino Linotype" w:eastAsia="Times New Roman" w:hAnsi="Palatino Linotype" w:cs="Arial"/>
          <w:lang w:val="es-ES"/>
        </w:rPr>
        <w:t>bre</w:t>
      </w:r>
      <w:r w:rsidR="00585F00" w:rsidRPr="0078499C">
        <w:rPr>
          <w:rFonts w:ascii="Palatino Linotype" w:eastAsia="Times New Roman" w:hAnsi="Palatino Linotype" w:cs="Arial"/>
          <w:lang w:val="es-ES"/>
        </w:rPr>
        <w:t xml:space="preserve"> de dos mil dieci</w:t>
      </w:r>
      <w:r w:rsidR="00D03A00" w:rsidRPr="0078499C">
        <w:rPr>
          <w:rFonts w:ascii="Palatino Linotype" w:eastAsia="Times New Roman" w:hAnsi="Palatino Linotype" w:cs="Arial"/>
          <w:lang w:val="es-ES"/>
        </w:rPr>
        <w:t>ocho</w:t>
      </w:r>
      <w:r w:rsidR="00585F00" w:rsidRPr="0078499C">
        <w:rPr>
          <w:rFonts w:ascii="Palatino Linotype" w:eastAsia="Times New Roman" w:hAnsi="Palatino Linotype" w:cs="Arial"/>
          <w:lang w:val="es-ES"/>
        </w:rPr>
        <w:t xml:space="preserve"> </w:t>
      </w:r>
      <w:r w:rsidR="001A4A80" w:rsidRPr="0078499C">
        <w:rPr>
          <w:rFonts w:ascii="Palatino Linotype" w:eastAsia="Times New Roman" w:hAnsi="Palatino Linotype" w:cs="Arial"/>
          <w:lang w:val="es-ES"/>
        </w:rPr>
        <w:t>el</w:t>
      </w:r>
      <w:r w:rsidR="007E4E68" w:rsidRPr="0078499C">
        <w:rPr>
          <w:rFonts w:ascii="Palatino Linotype" w:hAnsi="Palatino Linotype" w:cs="Arial"/>
          <w:szCs w:val="20"/>
        </w:rPr>
        <w:t xml:space="preserve"> particular</w:t>
      </w:r>
      <w:r w:rsidR="00585F00" w:rsidRPr="0078499C">
        <w:rPr>
          <w:rFonts w:ascii="Palatino Linotype" w:eastAsia="Times New Roman" w:hAnsi="Palatino Linotype" w:cs="Arial"/>
          <w:lang w:val="es-ES"/>
        </w:rPr>
        <w:t xml:space="preserve"> interpuso el recurso de revisión, en contra de la</w:t>
      </w:r>
      <w:r w:rsidR="00322863" w:rsidRPr="0078499C">
        <w:rPr>
          <w:rFonts w:ascii="Palatino Linotype" w:eastAsia="Times New Roman" w:hAnsi="Palatino Linotype" w:cs="Arial"/>
          <w:lang w:val="es-ES"/>
        </w:rPr>
        <w:t>s</w:t>
      </w:r>
      <w:r w:rsidR="00585F00" w:rsidRPr="0078499C">
        <w:rPr>
          <w:rFonts w:ascii="Palatino Linotype" w:eastAsia="Times New Roman" w:hAnsi="Palatino Linotype" w:cs="Arial"/>
          <w:lang w:val="es-ES"/>
        </w:rPr>
        <w:t xml:space="preserve"> respuesta</w:t>
      </w:r>
      <w:r w:rsidR="00322863" w:rsidRPr="0078499C">
        <w:rPr>
          <w:rFonts w:ascii="Palatino Linotype" w:eastAsia="Times New Roman" w:hAnsi="Palatino Linotype" w:cs="Arial"/>
          <w:lang w:val="es-ES"/>
        </w:rPr>
        <w:t>s</w:t>
      </w:r>
      <w:r w:rsidR="00585F00" w:rsidRPr="0078499C">
        <w:rPr>
          <w:rFonts w:ascii="Palatino Linotype" w:eastAsia="Times New Roman" w:hAnsi="Palatino Linotype" w:cs="Arial"/>
          <w:lang w:val="es-ES"/>
        </w:rPr>
        <w:t xml:space="preserve"> </w:t>
      </w:r>
      <w:r w:rsidR="00322863" w:rsidRPr="0078499C">
        <w:rPr>
          <w:rFonts w:ascii="Palatino Linotype" w:eastAsia="Times New Roman" w:hAnsi="Palatino Linotype" w:cs="Arial"/>
          <w:lang w:val="es-ES"/>
        </w:rPr>
        <w:t xml:space="preserve">emitidas por los </w:t>
      </w:r>
      <w:r w:rsidR="00322863" w:rsidRPr="0078499C">
        <w:rPr>
          <w:rFonts w:ascii="Palatino Linotype" w:eastAsia="Times New Roman" w:hAnsi="Palatino Linotype" w:cs="Arial"/>
          <w:b/>
          <w:lang w:val="es-ES"/>
        </w:rPr>
        <w:t xml:space="preserve">SUJETOS OBLIGADOS, </w:t>
      </w:r>
      <w:r w:rsidR="00322863" w:rsidRPr="0078499C">
        <w:rPr>
          <w:rFonts w:ascii="Palatino Linotype" w:eastAsia="Times New Roman" w:hAnsi="Palatino Linotype" w:cs="Arial"/>
          <w:lang w:val="es-ES"/>
        </w:rPr>
        <w:t>señalando</w:t>
      </w:r>
      <w:r w:rsidR="00585F00" w:rsidRPr="0078499C">
        <w:rPr>
          <w:rFonts w:ascii="Palatino Linotype" w:eastAsia="Times New Roman" w:hAnsi="Palatino Linotype" w:cs="Arial"/>
          <w:lang w:val="es-ES"/>
        </w:rPr>
        <w:t>:</w:t>
      </w:r>
    </w:p>
    <w:p w14:paraId="7D762C0C" w14:textId="77777777" w:rsidR="00A37C47" w:rsidRPr="0078499C" w:rsidRDefault="00A37C47" w:rsidP="00CA2A4E"/>
    <w:p w14:paraId="26832206" w14:textId="78C8ED3B" w:rsidR="00322863" w:rsidRPr="0078499C"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3" w:name="_Toc530590419"/>
      <w:bookmarkStart w:id="4" w:name="_Toc530593950"/>
      <w:bookmarkStart w:id="5" w:name="_Toc531605548"/>
      <w:bookmarkStart w:id="6" w:name="_Toc466982514"/>
      <w:bookmarkStart w:id="7" w:name="_Toc471908126"/>
      <w:bookmarkStart w:id="8" w:name="_Toc491791300"/>
      <w:bookmarkStart w:id="9" w:name="_Toc496726170"/>
      <w:bookmarkStart w:id="10" w:name="_Toc497242134"/>
      <w:bookmarkStart w:id="11" w:name="_Toc497292517"/>
      <w:bookmarkStart w:id="12" w:name="_Toc498503716"/>
      <w:bookmarkStart w:id="13" w:name="_Toc499568660"/>
      <w:bookmarkStart w:id="14" w:name="_Toc499568693"/>
      <w:bookmarkStart w:id="15" w:name="_Toc499665452"/>
      <w:bookmarkStart w:id="16" w:name="_Toc499729819"/>
      <w:bookmarkStart w:id="17" w:name="_Toc499835024"/>
      <w:bookmarkStart w:id="18" w:name="_Toc499835835"/>
      <w:bookmarkStart w:id="19" w:name="_Toc499835858"/>
      <w:bookmarkStart w:id="20" w:name="_Toc500264537"/>
      <w:bookmarkStart w:id="21" w:name="_Toc503290275"/>
      <w:bookmarkStart w:id="22" w:name="_Toc524009637"/>
      <w:bookmarkStart w:id="23" w:name="_Toc524009672"/>
      <w:bookmarkStart w:id="24" w:name="_Toc524602720"/>
      <w:bookmarkStart w:id="25" w:name="_Toc526365279"/>
      <w:bookmarkStart w:id="26" w:name="_Toc526365337"/>
      <w:bookmarkStart w:id="27" w:name="_Toc530067664"/>
      <w:bookmarkStart w:id="28" w:name="_Toc530067692"/>
      <w:bookmarkStart w:id="29" w:name="_Toc530067939"/>
      <w:r w:rsidRPr="0078499C">
        <w:rPr>
          <w:rStyle w:val="Ttulo2Car"/>
          <w:rFonts w:ascii="Palatino Linotype" w:hAnsi="Palatino Linotype"/>
          <w:b/>
          <w:color w:val="000000" w:themeColor="text1"/>
          <w:sz w:val="24"/>
          <w:szCs w:val="24"/>
        </w:rPr>
        <w:t>SOLICITUD DE INFORMACIÓN 00029/PT/IP/2018:</w:t>
      </w:r>
      <w:bookmarkEnd w:id="3"/>
      <w:bookmarkEnd w:id="4"/>
      <w:bookmarkEnd w:id="5"/>
    </w:p>
    <w:p w14:paraId="41517A7C" w14:textId="0DE5F699" w:rsidR="00585F00" w:rsidRPr="0078499C" w:rsidRDefault="00585F00" w:rsidP="00322863">
      <w:pPr>
        <w:pStyle w:val="Ttulo2"/>
        <w:numPr>
          <w:ilvl w:val="0"/>
          <w:numId w:val="3"/>
        </w:numPr>
        <w:spacing w:line="360" w:lineRule="auto"/>
        <w:jc w:val="both"/>
        <w:rPr>
          <w:rFonts w:ascii="Palatino Linotype" w:hAnsi="Palatino Linotype"/>
          <w:i/>
          <w:color w:val="000000" w:themeColor="text1"/>
          <w:sz w:val="24"/>
          <w:szCs w:val="24"/>
        </w:rPr>
      </w:pPr>
      <w:bookmarkStart w:id="30" w:name="_Toc530590420"/>
      <w:bookmarkStart w:id="31" w:name="_Toc530593951"/>
      <w:bookmarkStart w:id="32" w:name="_Toc531605549"/>
      <w:r w:rsidRPr="0078499C">
        <w:rPr>
          <w:rStyle w:val="Ttulo2Car"/>
          <w:rFonts w:ascii="Palatino Linotype" w:hAnsi="Palatino Linotype"/>
          <w:b/>
          <w:color w:val="auto"/>
          <w:sz w:val="24"/>
          <w:szCs w:val="24"/>
        </w:rPr>
        <w:t>Acto impugnado</w:t>
      </w:r>
      <w:bookmarkEnd w:id="6"/>
      <w:r w:rsidR="00F95F7E" w:rsidRPr="0078499C">
        <w:rPr>
          <w:rStyle w:val="Ttulo2Car"/>
          <w:rFonts w:ascii="Palatino Linotype" w:hAnsi="Palatino Linotype"/>
          <w:b/>
          <w:color w:val="000000" w:themeColor="text1"/>
          <w:sz w:val="24"/>
          <w:szCs w:val="24"/>
        </w:rPr>
        <w:t xml:space="preserve">: </w:t>
      </w:r>
      <w:r w:rsidR="00F95F7E" w:rsidRPr="0078499C">
        <w:rPr>
          <w:rStyle w:val="Ttulo2Car"/>
          <w:rFonts w:ascii="Palatino Linotype" w:hAnsi="Palatino Linotype"/>
          <w:color w:val="000000" w:themeColor="text1"/>
          <w:sz w:val="24"/>
          <w:szCs w:val="24"/>
        </w:rPr>
        <w:t>“</w:t>
      </w:r>
      <w:r w:rsidR="00322863" w:rsidRPr="0078499C">
        <w:rPr>
          <w:rFonts w:ascii="Palatino Linotype" w:eastAsia="Times New Roman" w:hAnsi="Palatino Linotype" w:cs="Times New Roman"/>
          <w:i/>
          <w:color w:val="000000" w:themeColor="text1"/>
          <w:sz w:val="24"/>
          <w:szCs w:val="24"/>
          <w:lang w:val="es-ES"/>
        </w:rPr>
        <w:t xml:space="preserve">Para los efectos y conocimiento </w:t>
      </w:r>
      <w:r w:rsidR="00322863" w:rsidRPr="00E316E7">
        <w:rPr>
          <w:rFonts w:ascii="Palatino Linotype" w:eastAsia="Times New Roman" w:hAnsi="Palatino Linotype" w:cs="Times New Roman"/>
          <w:i/>
          <w:color w:val="000000" w:themeColor="text1"/>
          <w:sz w:val="24"/>
          <w:szCs w:val="24"/>
          <w:lang w:val="es-ES"/>
        </w:rPr>
        <w:t>del LIC PRUDENCIO RICARDO RAMOS ARZATE si el partido del trabajo recibió una denuncia por un arrendamiento de patrullas por el gobierno estatal , en ningún momento</w:t>
      </w:r>
      <w:r w:rsidR="00322863" w:rsidRPr="0078499C">
        <w:rPr>
          <w:rFonts w:ascii="Palatino Linotype" w:eastAsia="Times New Roman" w:hAnsi="Palatino Linotype" w:cs="Times New Roman"/>
          <w:i/>
          <w:color w:val="000000" w:themeColor="text1"/>
          <w:sz w:val="24"/>
          <w:szCs w:val="24"/>
          <w:lang w:val="es-ES"/>
        </w:rPr>
        <w:t xml:space="preserve"> se menciono que el PT haya o pueda hacer esa renta de patrullas , ahora bien si el PT se le dio vista a la denuncia o tiene conocimiento de una denuncia o hecho constitutivo de delito o de corrupción esta obligado a denunciarlo y el hecho es que recibieron una denuncia y tiene conocimiento, por lo tanto deberá de proceder a lugar y responder conforme a la ley de transparencia .</w:t>
      </w:r>
      <w:r w:rsidRPr="0078499C">
        <w:rPr>
          <w:rFonts w:ascii="Palatino Linotype" w:hAnsi="Palatino Linotype"/>
          <w:i/>
          <w:color w:val="000000" w:themeColor="text1"/>
          <w:sz w:val="24"/>
          <w:szCs w:val="24"/>
        </w:rPr>
        <w:t xml:space="preserve">” </w:t>
      </w:r>
      <w:r w:rsidRPr="0078499C">
        <w:rPr>
          <w:rFonts w:ascii="Palatino Linotype" w:hAnsi="Palatino Linotype"/>
          <w:color w:val="000000" w:themeColor="text1"/>
          <w:sz w:val="24"/>
          <w:szCs w:val="24"/>
        </w:rPr>
        <w:t>(Sic)</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6DD4C621" w14:textId="6F268153" w:rsidR="00585F00" w:rsidRPr="0078499C" w:rsidRDefault="00585F00" w:rsidP="00585F00">
      <w:pPr>
        <w:ind w:left="851"/>
        <w:rPr>
          <w:lang w:val="es-MX" w:eastAsia="en-US"/>
        </w:rPr>
      </w:pPr>
    </w:p>
    <w:p w14:paraId="16C1CD16" w14:textId="2F7B7032" w:rsidR="00585F00" w:rsidRPr="0078499C" w:rsidRDefault="00585F00" w:rsidP="00322863">
      <w:pPr>
        <w:pStyle w:val="Ttulo2"/>
        <w:numPr>
          <w:ilvl w:val="0"/>
          <w:numId w:val="3"/>
        </w:numPr>
        <w:spacing w:line="360" w:lineRule="auto"/>
        <w:jc w:val="both"/>
        <w:rPr>
          <w:rFonts w:ascii="Palatino Linotype" w:hAnsi="Palatino Linotype"/>
          <w:b/>
          <w:color w:val="000000" w:themeColor="text1"/>
          <w:sz w:val="24"/>
          <w:szCs w:val="24"/>
        </w:rPr>
      </w:pPr>
      <w:bookmarkStart w:id="33" w:name="_Toc466982515"/>
      <w:bookmarkStart w:id="34" w:name="_Toc471908127"/>
      <w:bookmarkStart w:id="35" w:name="_Toc491791301"/>
      <w:bookmarkStart w:id="36" w:name="_Toc496726171"/>
      <w:bookmarkStart w:id="37" w:name="_Toc497242135"/>
      <w:bookmarkStart w:id="38" w:name="_Toc497292518"/>
      <w:bookmarkStart w:id="39" w:name="_Toc498503717"/>
      <w:bookmarkStart w:id="40" w:name="_Toc499568661"/>
      <w:bookmarkStart w:id="41" w:name="_Toc499568694"/>
      <w:bookmarkStart w:id="42" w:name="_Toc499665453"/>
      <w:bookmarkStart w:id="43" w:name="_Toc499729820"/>
      <w:bookmarkStart w:id="44" w:name="_Toc499835025"/>
      <w:bookmarkStart w:id="45" w:name="_Toc499835836"/>
      <w:bookmarkStart w:id="46" w:name="_Toc499835859"/>
      <w:bookmarkStart w:id="47" w:name="_Toc500264538"/>
      <w:bookmarkStart w:id="48" w:name="_Toc503290276"/>
      <w:bookmarkStart w:id="49" w:name="_Toc524009638"/>
      <w:bookmarkStart w:id="50" w:name="_Toc524009673"/>
      <w:bookmarkStart w:id="51" w:name="_Toc524602721"/>
      <w:bookmarkStart w:id="52" w:name="_Toc526365280"/>
      <w:bookmarkStart w:id="53" w:name="_Toc526365338"/>
      <w:bookmarkStart w:id="54" w:name="_Toc530067665"/>
      <w:bookmarkStart w:id="55" w:name="_Toc530067693"/>
      <w:bookmarkStart w:id="56" w:name="_Toc530067940"/>
      <w:bookmarkStart w:id="57" w:name="_Toc530590421"/>
      <w:bookmarkStart w:id="58" w:name="_Toc530593952"/>
      <w:bookmarkStart w:id="59" w:name="_Toc531605550"/>
      <w:r w:rsidRPr="0078499C">
        <w:rPr>
          <w:rStyle w:val="Ttulo2Car"/>
          <w:rFonts w:ascii="Palatino Linotype" w:hAnsi="Palatino Linotype"/>
          <w:b/>
          <w:color w:val="000000" w:themeColor="text1"/>
          <w:sz w:val="24"/>
          <w:szCs w:val="24"/>
        </w:rPr>
        <w:t>Razones o Motivos de inconformidad:</w:t>
      </w:r>
      <w:bookmarkEnd w:id="33"/>
      <w:r w:rsidRPr="0078499C">
        <w:rPr>
          <w:rFonts w:ascii="Palatino Linotype" w:hAnsi="Palatino Linotype"/>
          <w:b/>
          <w:color w:val="000000" w:themeColor="text1"/>
          <w:sz w:val="24"/>
          <w:szCs w:val="24"/>
        </w:rPr>
        <w:t xml:space="preserve"> </w:t>
      </w:r>
      <w:r w:rsidRPr="0078499C">
        <w:rPr>
          <w:rFonts w:ascii="Palatino Linotype" w:hAnsi="Palatino Linotype"/>
          <w:i/>
          <w:color w:val="000000" w:themeColor="text1"/>
          <w:sz w:val="24"/>
          <w:szCs w:val="24"/>
        </w:rPr>
        <w:t>“</w:t>
      </w:r>
      <w:r w:rsidR="00322863" w:rsidRPr="0078499C">
        <w:rPr>
          <w:rFonts w:ascii="Palatino Linotype" w:hAnsi="Palatino Linotype"/>
          <w:i/>
          <w:color w:val="000000" w:themeColor="text1"/>
          <w:sz w:val="24"/>
          <w:szCs w:val="24"/>
        </w:rPr>
        <w:t>se hace bolas el funcionario y deberá de responder en términos de la ley de transparencia y no en base a su imaginación y que paso no que combatirían la corrupción en el PT o son mas de lo mismo .</w:t>
      </w:r>
      <w:r w:rsidRPr="0078499C">
        <w:rPr>
          <w:rFonts w:ascii="Palatino Linotype" w:hAnsi="Palatino Linotype"/>
          <w:i/>
          <w:color w:val="000000" w:themeColor="text1"/>
          <w:sz w:val="24"/>
          <w:szCs w:val="24"/>
        </w:rPr>
        <w:t xml:space="preserve">” </w:t>
      </w:r>
      <w:r w:rsidRPr="0078499C">
        <w:rPr>
          <w:rFonts w:ascii="Palatino Linotype" w:hAnsi="Palatino Linotype"/>
          <w:color w:val="000000" w:themeColor="text1"/>
          <w:sz w:val="24"/>
          <w:szCs w:val="24"/>
        </w:rPr>
        <w:t>(Sic)</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78499C">
        <w:rPr>
          <w:rFonts w:ascii="Palatino Linotype" w:hAnsi="Palatino Linotype"/>
          <w:i/>
          <w:color w:val="000000" w:themeColor="text1"/>
          <w:sz w:val="24"/>
          <w:szCs w:val="24"/>
        </w:rPr>
        <w:t xml:space="preserve"> </w:t>
      </w:r>
    </w:p>
    <w:p w14:paraId="59F9AD07" w14:textId="77777777" w:rsidR="00CA709B" w:rsidRPr="0078499C" w:rsidRDefault="00CA709B" w:rsidP="00585F00">
      <w:pPr>
        <w:pStyle w:val="Prrafodelista"/>
        <w:spacing w:line="360" w:lineRule="auto"/>
        <w:ind w:left="426"/>
        <w:jc w:val="both"/>
        <w:rPr>
          <w:rFonts w:ascii="Palatino Linotype" w:hAnsi="Palatino Linotype"/>
          <w:szCs w:val="22"/>
        </w:rPr>
      </w:pPr>
    </w:p>
    <w:p w14:paraId="44F9FD58" w14:textId="5FF35744" w:rsidR="00322863" w:rsidRPr="0078499C"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60" w:name="_Toc530590422"/>
      <w:bookmarkStart w:id="61" w:name="_Toc530593953"/>
      <w:bookmarkStart w:id="62" w:name="_Toc531605551"/>
      <w:r w:rsidRPr="0078499C">
        <w:rPr>
          <w:rStyle w:val="Ttulo2Car"/>
          <w:rFonts w:ascii="Palatino Linotype" w:hAnsi="Palatino Linotype"/>
          <w:b/>
          <w:color w:val="000000" w:themeColor="text1"/>
          <w:sz w:val="24"/>
          <w:szCs w:val="24"/>
        </w:rPr>
        <w:lastRenderedPageBreak/>
        <w:t>SOLICITUD DE INFORMACIÓN 00196/GUBERNA/IP/2018:</w:t>
      </w:r>
      <w:bookmarkEnd w:id="60"/>
      <w:bookmarkEnd w:id="61"/>
      <w:bookmarkEnd w:id="62"/>
    </w:p>
    <w:p w14:paraId="4578E76B" w14:textId="2FC8AF57" w:rsidR="00322863" w:rsidRPr="0078499C" w:rsidRDefault="00322863" w:rsidP="007E5F2C">
      <w:pPr>
        <w:pStyle w:val="Ttulo2"/>
        <w:numPr>
          <w:ilvl w:val="0"/>
          <w:numId w:val="19"/>
        </w:numPr>
        <w:spacing w:line="360" w:lineRule="auto"/>
        <w:jc w:val="both"/>
        <w:rPr>
          <w:rFonts w:ascii="Palatino Linotype" w:hAnsi="Palatino Linotype"/>
          <w:i/>
          <w:color w:val="000000" w:themeColor="text1"/>
          <w:sz w:val="24"/>
          <w:szCs w:val="24"/>
        </w:rPr>
      </w:pPr>
      <w:bookmarkStart w:id="63" w:name="_Toc530590423"/>
      <w:bookmarkStart w:id="64" w:name="_Toc530593954"/>
      <w:bookmarkStart w:id="65" w:name="_Toc531605552"/>
      <w:r w:rsidRPr="0078499C">
        <w:rPr>
          <w:rStyle w:val="Ttulo2Car"/>
          <w:rFonts w:ascii="Palatino Linotype" w:hAnsi="Palatino Linotype"/>
          <w:b/>
          <w:color w:val="auto"/>
          <w:sz w:val="24"/>
          <w:szCs w:val="24"/>
        </w:rPr>
        <w:t>Acto impugnado</w:t>
      </w:r>
      <w:r w:rsidRPr="0078499C">
        <w:rPr>
          <w:rStyle w:val="Ttulo2Car"/>
          <w:rFonts w:ascii="Palatino Linotype" w:hAnsi="Palatino Linotype"/>
          <w:b/>
          <w:color w:val="000000" w:themeColor="text1"/>
          <w:sz w:val="24"/>
          <w:szCs w:val="24"/>
        </w:rPr>
        <w:t xml:space="preserve">: </w:t>
      </w:r>
      <w:r w:rsidRPr="0078499C">
        <w:rPr>
          <w:rStyle w:val="Ttulo2Car"/>
          <w:rFonts w:ascii="Palatino Linotype" w:hAnsi="Palatino Linotype"/>
          <w:color w:val="000000" w:themeColor="text1"/>
          <w:sz w:val="24"/>
          <w:szCs w:val="24"/>
        </w:rPr>
        <w:t>“</w:t>
      </w:r>
      <w:r w:rsidRPr="0078499C">
        <w:rPr>
          <w:rFonts w:ascii="Palatino Linotype" w:eastAsia="Times New Roman" w:hAnsi="Palatino Linotype" w:cs="Times New Roman"/>
          <w:i/>
          <w:color w:val="000000" w:themeColor="text1"/>
          <w:sz w:val="24"/>
          <w:szCs w:val="24"/>
          <w:lang w:val="es-ES"/>
        </w:rPr>
        <w:t>la solicitud de información en términos de la ley de las responsabilidades para los servidores públicos implica que el funcionario firmante de la respuesta seta conociendo de un acto sumamente grave de corrupción multimillonaria y por ende debió de informarlo a su superior y en términos de la ley de transparencia hay dos cosas que el funcionario omitió informar y entregar y es el hecho que tanto el supuesto fiscal anti corrupción y la contraloria del estado asi como el secretario particular del gobernador recibieron la denuncia y por ende debió de entregar las acciones y oficios que genero el actual gobernador y su particular al respecto asi que solo falta que salga en los medios el asunto o el congreso de la union genere un punto de acuerdo para la comparecencia del gobernador y su contralor por haber sido omiso este ultimo en tomar medidas preventivas y correctivas en su momento</w:t>
      </w:r>
      <w:r w:rsidRPr="0078499C">
        <w:rPr>
          <w:rFonts w:ascii="Palatino Linotype" w:hAnsi="Palatino Linotype"/>
          <w:i/>
          <w:color w:val="000000" w:themeColor="text1"/>
          <w:sz w:val="24"/>
          <w:szCs w:val="24"/>
        </w:rPr>
        <w:t xml:space="preserve">” </w:t>
      </w:r>
      <w:r w:rsidRPr="0078499C">
        <w:rPr>
          <w:rFonts w:ascii="Palatino Linotype" w:hAnsi="Palatino Linotype"/>
          <w:color w:val="000000" w:themeColor="text1"/>
          <w:sz w:val="24"/>
          <w:szCs w:val="24"/>
        </w:rPr>
        <w:t>(Sic)</w:t>
      </w:r>
      <w:bookmarkEnd w:id="63"/>
      <w:bookmarkEnd w:id="64"/>
      <w:bookmarkEnd w:id="65"/>
    </w:p>
    <w:p w14:paraId="4A52D487" w14:textId="77777777" w:rsidR="00322863" w:rsidRPr="0078499C" w:rsidRDefault="00322863" w:rsidP="00322863">
      <w:pPr>
        <w:ind w:left="851"/>
        <w:rPr>
          <w:lang w:val="es-MX" w:eastAsia="en-US"/>
        </w:rPr>
      </w:pPr>
    </w:p>
    <w:p w14:paraId="66B02505" w14:textId="0C119C3F" w:rsidR="00322863" w:rsidRPr="0078499C" w:rsidRDefault="00322863" w:rsidP="007E5F2C">
      <w:pPr>
        <w:pStyle w:val="Ttulo2"/>
        <w:numPr>
          <w:ilvl w:val="0"/>
          <w:numId w:val="19"/>
        </w:numPr>
        <w:spacing w:line="360" w:lineRule="auto"/>
        <w:jc w:val="both"/>
        <w:rPr>
          <w:rFonts w:ascii="Palatino Linotype" w:hAnsi="Palatino Linotype"/>
          <w:b/>
          <w:color w:val="000000" w:themeColor="text1"/>
          <w:sz w:val="24"/>
          <w:szCs w:val="24"/>
        </w:rPr>
      </w:pPr>
      <w:bookmarkStart w:id="66" w:name="_Toc530590424"/>
      <w:bookmarkStart w:id="67" w:name="_Toc530593955"/>
      <w:bookmarkStart w:id="68" w:name="_Toc531605553"/>
      <w:r w:rsidRPr="0078499C">
        <w:rPr>
          <w:rStyle w:val="Ttulo2Car"/>
          <w:rFonts w:ascii="Palatino Linotype" w:hAnsi="Palatino Linotype"/>
          <w:b/>
          <w:color w:val="000000" w:themeColor="text1"/>
          <w:sz w:val="24"/>
          <w:szCs w:val="24"/>
        </w:rPr>
        <w:t>Razones o Motivos de inconformidad:</w:t>
      </w:r>
      <w:r w:rsidRPr="0078499C">
        <w:rPr>
          <w:rFonts w:ascii="Palatino Linotype" w:hAnsi="Palatino Linotype"/>
          <w:b/>
          <w:color w:val="000000" w:themeColor="text1"/>
          <w:sz w:val="24"/>
          <w:szCs w:val="24"/>
        </w:rPr>
        <w:t xml:space="preserve"> </w:t>
      </w:r>
      <w:r w:rsidRPr="0078499C">
        <w:rPr>
          <w:rFonts w:ascii="Palatino Linotype" w:hAnsi="Palatino Linotype"/>
          <w:i/>
          <w:color w:val="000000" w:themeColor="text1"/>
          <w:sz w:val="24"/>
          <w:szCs w:val="24"/>
        </w:rPr>
        <w:t xml:space="preserve">“Deberá de entregar las acciones y oficios generados por el gobernador , su particular y el contralor y el fiscal como también recibieron la denuncia debieron comunicar al gobernador lo sucedido y por ende tienen los documentos solicitados y procede el recurso / Nota en el registro de personas que tienen en la oficina del gobernador tienen registrada la presencia de </w:t>
      </w:r>
      <w:r w:rsidR="00F1041A" w:rsidRPr="00F1041A">
        <w:rPr>
          <w:rFonts w:ascii="Palatino Linotype" w:hAnsi="Palatino Linotype"/>
          <w:i/>
          <w:color w:val="000000" w:themeColor="text1"/>
          <w:sz w:val="24"/>
          <w:szCs w:val="24"/>
          <w:highlight w:val="black"/>
        </w:rPr>
        <w:t>-----------</w:t>
      </w:r>
      <w:r w:rsidRPr="0078499C">
        <w:rPr>
          <w:rFonts w:ascii="Palatino Linotype" w:hAnsi="Palatino Linotype"/>
          <w:i/>
          <w:color w:val="000000" w:themeColor="text1"/>
          <w:sz w:val="24"/>
          <w:szCs w:val="24"/>
        </w:rPr>
        <w:t xml:space="preserve"> para entregar y entrego la denuncia a la asistente del secretario particular y por ende tiene los documentos solicitados” </w:t>
      </w:r>
      <w:r w:rsidRPr="0078499C">
        <w:rPr>
          <w:rFonts w:ascii="Palatino Linotype" w:hAnsi="Palatino Linotype"/>
          <w:color w:val="000000" w:themeColor="text1"/>
          <w:sz w:val="24"/>
          <w:szCs w:val="24"/>
        </w:rPr>
        <w:t>(Sic)</w:t>
      </w:r>
      <w:bookmarkEnd w:id="66"/>
      <w:bookmarkEnd w:id="67"/>
      <w:bookmarkEnd w:id="68"/>
      <w:r w:rsidRPr="0078499C">
        <w:rPr>
          <w:rFonts w:ascii="Palatino Linotype" w:hAnsi="Palatino Linotype"/>
          <w:i/>
          <w:color w:val="000000" w:themeColor="text1"/>
          <w:sz w:val="24"/>
          <w:szCs w:val="24"/>
        </w:rPr>
        <w:t xml:space="preserve"> </w:t>
      </w:r>
    </w:p>
    <w:p w14:paraId="76EEDF50" w14:textId="77777777" w:rsidR="00322863" w:rsidRPr="0078499C" w:rsidRDefault="00322863" w:rsidP="00585F00">
      <w:pPr>
        <w:pStyle w:val="Prrafodelista"/>
        <w:spacing w:line="360" w:lineRule="auto"/>
        <w:ind w:left="426"/>
        <w:jc w:val="both"/>
        <w:rPr>
          <w:rFonts w:ascii="Palatino Linotype" w:hAnsi="Palatino Linotype"/>
          <w:szCs w:val="22"/>
        </w:rPr>
      </w:pPr>
    </w:p>
    <w:p w14:paraId="22DE0684" w14:textId="7374543B" w:rsidR="00322863" w:rsidRPr="0078499C"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69" w:name="_Toc530590425"/>
      <w:bookmarkStart w:id="70" w:name="_Toc530593956"/>
      <w:bookmarkStart w:id="71" w:name="_Toc531605554"/>
      <w:r w:rsidRPr="0078499C">
        <w:rPr>
          <w:rStyle w:val="Ttulo2Car"/>
          <w:rFonts w:ascii="Palatino Linotype" w:hAnsi="Palatino Linotype"/>
          <w:b/>
          <w:color w:val="000000" w:themeColor="text1"/>
          <w:sz w:val="24"/>
          <w:szCs w:val="24"/>
        </w:rPr>
        <w:lastRenderedPageBreak/>
        <w:t>SOLICITUD DE INFORMACIÓN 00030/PVERDE/IP/2018:</w:t>
      </w:r>
      <w:bookmarkEnd w:id="69"/>
      <w:bookmarkEnd w:id="70"/>
      <w:bookmarkEnd w:id="71"/>
    </w:p>
    <w:p w14:paraId="3AACBD23" w14:textId="080F706C" w:rsidR="00322863" w:rsidRPr="0078499C" w:rsidRDefault="00322863" w:rsidP="007E5F2C">
      <w:pPr>
        <w:pStyle w:val="Ttulo2"/>
        <w:numPr>
          <w:ilvl w:val="0"/>
          <w:numId w:val="20"/>
        </w:numPr>
        <w:spacing w:line="360" w:lineRule="auto"/>
        <w:jc w:val="both"/>
        <w:rPr>
          <w:rFonts w:ascii="Palatino Linotype" w:hAnsi="Palatino Linotype"/>
          <w:i/>
          <w:color w:val="000000" w:themeColor="text1"/>
          <w:sz w:val="24"/>
          <w:szCs w:val="24"/>
        </w:rPr>
      </w:pPr>
      <w:bookmarkStart w:id="72" w:name="_Toc530590426"/>
      <w:bookmarkStart w:id="73" w:name="_Toc530593957"/>
      <w:bookmarkStart w:id="74" w:name="_Toc531605555"/>
      <w:r w:rsidRPr="0078499C">
        <w:rPr>
          <w:rStyle w:val="Ttulo2Car"/>
          <w:rFonts w:ascii="Palatino Linotype" w:hAnsi="Palatino Linotype"/>
          <w:b/>
          <w:color w:val="auto"/>
          <w:sz w:val="24"/>
          <w:szCs w:val="24"/>
        </w:rPr>
        <w:t>Acto impugnado</w:t>
      </w:r>
      <w:r w:rsidRPr="0078499C">
        <w:rPr>
          <w:rStyle w:val="Ttulo2Car"/>
          <w:rFonts w:ascii="Palatino Linotype" w:hAnsi="Palatino Linotype"/>
          <w:b/>
          <w:color w:val="000000" w:themeColor="text1"/>
          <w:sz w:val="24"/>
          <w:szCs w:val="24"/>
        </w:rPr>
        <w:t xml:space="preserve">: </w:t>
      </w:r>
      <w:r w:rsidRPr="0078499C">
        <w:rPr>
          <w:rStyle w:val="Ttulo2Car"/>
          <w:rFonts w:ascii="Palatino Linotype" w:hAnsi="Palatino Linotype"/>
          <w:color w:val="000000" w:themeColor="text1"/>
          <w:sz w:val="24"/>
          <w:szCs w:val="24"/>
        </w:rPr>
        <w:t>“</w:t>
      </w:r>
      <w:r w:rsidRPr="0078499C">
        <w:rPr>
          <w:rFonts w:ascii="Palatino Linotype" w:eastAsia="Times New Roman" w:hAnsi="Palatino Linotype" w:cs="Times New Roman"/>
          <w:i/>
          <w:color w:val="000000" w:themeColor="text1"/>
          <w:sz w:val="24"/>
          <w:szCs w:val="24"/>
          <w:lang w:val="es-ES"/>
        </w:rPr>
        <w:t>la denuncia si la recibió como consta en el acuse por ende debe de entregar lo solicitado y mas aun actuar en consecuencia a bien del estado, a menos de que ya los hayan comprado el Pri como sucedió en la anterior gubernatura</w:t>
      </w:r>
      <w:r w:rsidRPr="0078499C">
        <w:rPr>
          <w:rFonts w:ascii="Palatino Linotype" w:hAnsi="Palatino Linotype"/>
          <w:i/>
          <w:color w:val="000000" w:themeColor="text1"/>
          <w:sz w:val="24"/>
          <w:szCs w:val="24"/>
        </w:rPr>
        <w:t xml:space="preserve">” </w:t>
      </w:r>
      <w:r w:rsidRPr="0078499C">
        <w:rPr>
          <w:rFonts w:ascii="Palatino Linotype" w:hAnsi="Palatino Linotype"/>
          <w:color w:val="000000" w:themeColor="text1"/>
          <w:sz w:val="24"/>
          <w:szCs w:val="24"/>
        </w:rPr>
        <w:t>(Sic)</w:t>
      </w:r>
      <w:bookmarkEnd w:id="72"/>
      <w:bookmarkEnd w:id="73"/>
      <w:bookmarkEnd w:id="74"/>
    </w:p>
    <w:p w14:paraId="0FE0B0A0" w14:textId="77777777" w:rsidR="00322863" w:rsidRPr="0078499C" w:rsidRDefault="00322863" w:rsidP="00322863">
      <w:pPr>
        <w:ind w:left="851"/>
        <w:rPr>
          <w:lang w:val="es-MX" w:eastAsia="en-US"/>
        </w:rPr>
      </w:pPr>
    </w:p>
    <w:p w14:paraId="39E4937C" w14:textId="039AC6C8" w:rsidR="00322863" w:rsidRPr="0078499C" w:rsidRDefault="00322863" w:rsidP="007E5F2C">
      <w:pPr>
        <w:pStyle w:val="Ttulo2"/>
        <w:numPr>
          <w:ilvl w:val="0"/>
          <w:numId w:val="20"/>
        </w:numPr>
        <w:spacing w:line="360" w:lineRule="auto"/>
        <w:jc w:val="both"/>
        <w:rPr>
          <w:rFonts w:ascii="Palatino Linotype" w:hAnsi="Palatino Linotype"/>
          <w:b/>
          <w:color w:val="000000" w:themeColor="text1"/>
          <w:sz w:val="24"/>
          <w:szCs w:val="24"/>
        </w:rPr>
      </w:pPr>
      <w:bookmarkStart w:id="75" w:name="_Toc530590427"/>
      <w:bookmarkStart w:id="76" w:name="_Toc530593958"/>
      <w:bookmarkStart w:id="77" w:name="_Toc531605556"/>
      <w:r w:rsidRPr="0078499C">
        <w:rPr>
          <w:rStyle w:val="Ttulo2Car"/>
          <w:rFonts w:ascii="Palatino Linotype" w:hAnsi="Palatino Linotype"/>
          <w:b/>
          <w:color w:val="000000" w:themeColor="text1"/>
          <w:sz w:val="24"/>
          <w:szCs w:val="24"/>
        </w:rPr>
        <w:t>Razones o Motivos de inconformidad:</w:t>
      </w:r>
      <w:r w:rsidRPr="0078499C">
        <w:rPr>
          <w:rFonts w:ascii="Palatino Linotype" w:hAnsi="Palatino Linotype"/>
          <w:b/>
          <w:color w:val="000000" w:themeColor="text1"/>
          <w:sz w:val="24"/>
          <w:szCs w:val="24"/>
        </w:rPr>
        <w:t xml:space="preserve"> </w:t>
      </w:r>
      <w:r w:rsidRPr="0078499C">
        <w:rPr>
          <w:rFonts w:ascii="Palatino Linotype" w:hAnsi="Palatino Linotype"/>
          <w:i/>
          <w:color w:val="000000" w:themeColor="text1"/>
          <w:sz w:val="24"/>
          <w:szCs w:val="24"/>
        </w:rPr>
        <w:t xml:space="preserve">“opacidad y presunto encubrimiento de actos de corrupción multimillonarios” </w:t>
      </w:r>
      <w:r w:rsidRPr="0078499C">
        <w:rPr>
          <w:rFonts w:ascii="Palatino Linotype" w:hAnsi="Palatino Linotype"/>
          <w:color w:val="000000" w:themeColor="text1"/>
          <w:sz w:val="24"/>
          <w:szCs w:val="24"/>
        </w:rPr>
        <w:t>(Sic)</w:t>
      </w:r>
      <w:bookmarkEnd w:id="75"/>
      <w:bookmarkEnd w:id="76"/>
      <w:bookmarkEnd w:id="77"/>
      <w:r w:rsidRPr="0078499C">
        <w:rPr>
          <w:rFonts w:ascii="Palatino Linotype" w:hAnsi="Palatino Linotype"/>
          <w:i/>
          <w:color w:val="000000" w:themeColor="text1"/>
          <w:sz w:val="24"/>
          <w:szCs w:val="24"/>
        </w:rPr>
        <w:t xml:space="preserve"> </w:t>
      </w:r>
    </w:p>
    <w:p w14:paraId="2EDE57E0" w14:textId="77777777" w:rsidR="00322863" w:rsidRPr="0078499C" w:rsidRDefault="00322863" w:rsidP="00585F00">
      <w:pPr>
        <w:pStyle w:val="Prrafodelista"/>
        <w:spacing w:line="360" w:lineRule="auto"/>
        <w:ind w:left="426"/>
        <w:jc w:val="both"/>
        <w:rPr>
          <w:rFonts w:ascii="Palatino Linotype" w:hAnsi="Palatino Linotype"/>
          <w:szCs w:val="22"/>
        </w:rPr>
      </w:pPr>
    </w:p>
    <w:p w14:paraId="5733F5B7" w14:textId="4998DCD8" w:rsidR="00322863" w:rsidRPr="0078499C"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78" w:name="_Toc530590428"/>
      <w:bookmarkStart w:id="79" w:name="_Toc530593959"/>
      <w:bookmarkStart w:id="80" w:name="_Toc531605557"/>
      <w:r w:rsidRPr="0078499C">
        <w:rPr>
          <w:rStyle w:val="Ttulo2Car"/>
          <w:rFonts w:ascii="Palatino Linotype" w:hAnsi="Palatino Linotype"/>
          <w:b/>
          <w:color w:val="000000" w:themeColor="text1"/>
          <w:sz w:val="24"/>
          <w:szCs w:val="24"/>
        </w:rPr>
        <w:t>SOLICITUD DE INFORMACIÓN 00022/PES/IP/2018:</w:t>
      </w:r>
      <w:bookmarkEnd w:id="78"/>
      <w:bookmarkEnd w:id="79"/>
      <w:bookmarkEnd w:id="80"/>
    </w:p>
    <w:p w14:paraId="7F6641C5" w14:textId="0FE4BC9D" w:rsidR="00322863" w:rsidRPr="0078499C" w:rsidRDefault="00322863" w:rsidP="007E5F2C">
      <w:pPr>
        <w:pStyle w:val="Ttulo2"/>
        <w:numPr>
          <w:ilvl w:val="0"/>
          <w:numId w:val="21"/>
        </w:numPr>
        <w:spacing w:line="360" w:lineRule="auto"/>
        <w:jc w:val="both"/>
        <w:rPr>
          <w:rFonts w:ascii="Palatino Linotype" w:hAnsi="Palatino Linotype"/>
          <w:i/>
          <w:color w:val="000000" w:themeColor="text1"/>
          <w:sz w:val="24"/>
          <w:szCs w:val="24"/>
        </w:rPr>
      </w:pPr>
      <w:bookmarkStart w:id="81" w:name="_Toc530590429"/>
      <w:bookmarkStart w:id="82" w:name="_Toc530593960"/>
      <w:bookmarkStart w:id="83" w:name="_Toc531605558"/>
      <w:r w:rsidRPr="0078499C">
        <w:rPr>
          <w:rStyle w:val="Ttulo2Car"/>
          <w:rFonts w:ascii="Palatino Linotype" w:hAnsi="Palatino Linotype"/>
          <w:b/>
          <w:color w:val="auto"/>
          <w:sz w:val="24"/>
          <w:szCs w:val="24"/>
        </w:rPr>
        <w:t>Acto impugnado</w:t>
      </w:r>
      <w:r w:rsidRPr="0078499C">
        <w:rPr>
          <w:rStyle w:val="Ttulo2Car"/>
          <w:rFonts w:ascii="Palatino Linotype" w:hAnsi="Palatino Linotype"/>
          <w:b/>
          <w:color w:val="000000" w:themeColor="text1"/>
          <w:sz w:val="24"/>
          <w:szCs w:val="24"/>
        </w:rPr>
        <w:t xml:space="preserve">: </w:t>
      </w:r>
      <w:r w:rsidRPr="0078499C">
        <w:rPr>
          <w:rStyle w:val="Ttulo2Car"/>
          <w:rFonts w:ascii="Palatino Linotype" w:hAnsi="Palatino Linotype"/>
          <w:color w:val="000000" w:themeColor="text1"/>
          <w:sz w:val="24"/>
          <w:szCs w:val="24"/>
        </w:rPr>
        <w:t>“</w:t>
      </w:r>
      <w:r w:rsidRPr="0078499C">
        <w:rPr>
          <w:rFonts w:ascii="Palatino Linotype" w:eastAsia="Times New Roman" w:hAnsi="Palatino Linotype" w:cs="Times New Roman"/>
          <w:i/>
          <w:color w:val="000000" w:themeColor="text1"/>
          <w:sz w:val="24"/>
          <w:szCs w:val="24"/>
          <w:lang w:val="es-ES"/>
        </w:rPr>
        <w:t>si recibió la denuncia y por ende debe de tener la información al respecto máxime que se trata de un acto multimillonario de corrupción</w:t>
      </w:r>
      <w:r w:rsidRPr="0078499C">
        <w:rPr>
          <w:rFonts w:ascii="Palatino Linotype" w:hAnsi="Palatino Linotype"/>
          <w:i/>
          <w:color w:val="000000" w:themeColor="text1"/>
          <w:sz w:val="24"/>
          <w:szCs w:val="24"/>
        </w:rPr>
        <w:t xml:space="preserve">” </w:t>
      </w:r>
      <w:r w:rsidRPr="0078499C">
        <w:rPr>
          <w:rFonts w:ascii="Palatino Linotype" w:hAnsi="Palatino Linotype"/>
          <w:color w:val="000000" w:themeColor="text1"/>
          <w:sz w:val="24"/>
          <w:szCs w:val="24"/>
        </w:rPr>
        <w:t>(Sic)</w:t>
      </w:r>
      <w:bookmarkEnd w:id="81"/>
      <w:bookmarkEnd w:id="82"/>
      <w:bookmarkEnd w:id="83"/>
    </w:p>
    <w:p w14:paraId="10F63009" w14:textId="77777777" w:rsidR="00322863" w:rsidRPr="0078499C" w:rsidRDefault="00322863" w:rsidP="00322863">
      <w:pPr>
        <w:ind w:left="851"/>
        <w:rPr>
          <w:lang w:val="es-MX" w:eastAsia="en-US"/>
        </w:rPr>
      </w:pPr>
    </w:p>
    <w:p w14:paraId="4F9D7A59" w14:textId="1B70C553" w:rsidR="00322863" w:rsidRPr="0078499C" w:rsidRDefault="00322863" w:rsidP="007E5F2C">
      <w:pPr>
        <w:pStyle w:val="Ttulo2"/>
        <w:numPr>
          <w:ilvl w:val="0"/>
          <w:numId w:val="21"/>
        </w:numPr>
        <w:spacing w:line="360" w:lineRule="auto"/>
        <w:jc w:val="both"/>
        <w:rPr>
          <w:rFonts w:ascii="Palatino Linotype" w:hAnsi="Palatino Linotype"/>
          <w:i/>
          <w:color w:val="000000" w:themeColor="text1"/>
          <w:sz w:val="24"/>
          <w:szCs w:val="24"/>
        </w:rPr>
      </w:pPr>
      <w:bookmarkStart w:id="84" w:name="_Toc530590430"/>
      <w:bookmarkStart w:id="85" w:name="_Toc530593961"/>
      <w:bookmarkStart w:id="86" w:name="_Toc531605559"/>
      <w:r w:rsidRPr="0078499C">
        <w:rPr>
          <w:rStyle w:val="Ttulo2Car"/>
          <w:rFonts w:ascii="Palatino Linotype" w:hAnsi="Palatino Linotype"/>
          <w:b/>
          <w:color w:val="000000" w:themeColor="text1"/>
          <w:sz w:val="24"/>
          <w:szCs w:val="24"/>
        </w:rPr>
        <w:t>Razones o Motivos de inconformidad:</w:t>
      </w:r>
      <w:r w:rsidRPr="0078499C">
        <w:rPr>
          <w:rFonts w:ascii="Palatino Linotype" w:hAnsi="Palatino Linotype"/>
          <w:b/>
          <w:color w:val="000000" w:themeColor="text1"/>
          <w:sz w:val="24"/>
          <w:szCs w:val="24"/>
        </w:rPr>
        <w:t xml:space="preserve"> </w:t>
      </w:r>
      <w:r w:rsidRPr="0078499C">
        <w:rPr>
          <w:rFonts w:ascii="Palatino Linotype" w:hAnsi="Palatino Linotype"/>
          <w:i/>
          <w:color w:val="000000" w:themeColor="text1"/>
          <w:sz w:val="24"/>
          <w:szCs w:val="24"/>
        </w:rPr>
        <w:t xml:space="preserve">“opacidad y posible encubrimiento de actos de corrupción multimillonarios” </w:t>
      </w:r>
      <w:r w:rsidRPr="0078499C">
        <w:rPr>
          <w:rFonts w:ascii="Palatino Linotype" w:hAnsi="Palatino Linotype"/>
          <w:color w:val="000000" w:themeColor="text1"/>
          <w:sz w:val="24"/>
          <w:szCs w:val="24"/>
        </w:rPr>
        <w:t>(Sic)</w:t>
      </w:r>
      <w:bookmarkEnd w:id="84"/>
      <w:bookmarkEnd w:id="85"/>
      <w:bookmarkEnd w:id="86"/>
      <w:r w:rsidRPr="0078499C">
        <w:rPr>
          <w:rFonts w:ascii="Palatino Linotype" w:hAnsi="Palatino Linotype"/>
          <w:i/>
          <w:color w:val="000000" w:themeColor="text1"/>
          <w:sz w:val="24"/>
          <w:szCs w:val="24"/>
        </w:rPr>
        <w:t xml:space="preserve"> </w:t>
      </w:r>
    </w:p>
    <w:p w14:paraId="2B26801F" w14:textId="77777777" w:rsidR="00322863" w:rsidRPr="0078499C" w:rsidRDefault="00322863" w:rsidP="00322863">
      <w:pPr>
        <w:rPr>
          <w:lang w:val="es-MX" w:eastAsia="en-US"/>
        </w:rPr>
      </w:pPr>
    </w:p>
    <w:p w14:paraId="55F50625" w14:textId="528391AC" w:rsidR="00322863" w:rsidRPr="0078499C"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87" w:name="_Toc530590431"/>
      <w:bookmarkStart w:id="88" w:name="_Toc530593962"/>
      <w:bookmarkStart w:id="89" w:name="_Toc531605560"/>
      <w:r w:rsidRPr="0078499C">
        <w:rPr>
          <w:rStyle w:val="Ttulo2Car"/>
          <w:rFonts w:ascii="Palatino Linotype" w:hAnsi="Palatino Linotype"/>
          <w:b/>
          <w:color w:val="000000" w:themeColor="text1"/>
          <w:sz w:val="24"/>
          <w:szCs w:val="24"/>
        </w:rPr>
        <w:t>SOLICITUD DE INFORMACIÓN 00020/PANALI/IP/2018:</w:t>
      </w:r>
      <w:bookmarkEnd w:id="87"/>
      <w:bookmarkEnd w:id="88"/>
      <w:bookmarkEnd w:id="89"/>
    </w:p>
    <w:p w14:paraId="33F99288" w14:textId="3090D973" w:rsidR="00322863" w:rsidRPr="0078499C" w:rsidRDefault="00322863" w:rsidP="007E5F2C">
      <w:pPr>
        <w:pStyle w:val="Ttulo2"/>
        <w:numPr>
          <w:ilvl w:val="0"/>
          <w:numId w:val="22"/>
        </w:numPr>
        <w:spacing w:line="360" w:lineRule="auto"/>
        <w:jc w:val="both"/>
        <w:rPr>
          <w:rFonts w:ascii="Palatino Linotype" w:hAnsi="Palatino Linotype"/>
          <w:i/>
          <w:color w:val="000000" w:themeColor="text1"/>
          <w:sz w:val="24"/>
          <w:szCs w:val="24"/>
        </w:rPr>
      </w:pPr>
      <w:bookmarkStart w:id="90" w:name="_Toc530590432"/>
      <w:bookmarkStart w:id="91" w:name="_Toc530593963"/>
      <w:bookmarkStart w:id="92" w:name="_Toc531605561"/>
      <w:r w:rsidRPr="0078499C">
        <w:rPr>
          <w:rStyle w:val="Ttulo2Car"/>
          <w:rFonts w:ascii="Palatino Linotype" w:hAnsi="Palatino Linotype"/>
          <w:b/>
          <w:color w:val="auto"/>
          <w:sz w:val="24"/>
          <w:szCs w:val="24"/>
        </w:rPr>
        <w:t>Acto impugnado</w:t>
      </w:r>
      <w:r w:rsidRPr="0078499C">
        <w:rPr>
          <w:rStyle w:val="Ttulo2Car"/>
          <w:rFonts w:ascii="Palatino Linotype" w:hAnsi="Palatino Linotype"/>
          <w:b/>
          <w:color w:val="000000" w:themeColor="text1"/>
          <w:sz w:val="24"/>
          <w:szCs w:val="24"/>
        </w:rPr>
        <w:t xml:space="preserve">: </w:t>
      </w:r>
      <w:r w:rsidRPr="0078499C">
        <w:rPr>
          <w:rStyle w:val="Ttulo2Car"/>
          <w:rFonts w:ascii="Palatino Linotype" w:hAnsi="Palatino Linotype"/>
          <w:color w:val="000000" w:themeColor="text1"/>
          <w:sz w:val="24"/>
          <w:szCs w:val="24"/>
        </w:rPr>
        <w:t>“</w:t>
      </w:r>
      <w:r w:rsidRPr="0078499C">
        <w:rPr>
          <w:rFonts w:ascii="Palatino Linotype" w:eastAsia="Times New Roman" w:hAnsi="Palatino Linotype" w:cs="Times New Roman"/>
          <w:i/>
          <w:color w:val="000000" w:themeColor="text1"/>
          <w:sz w:val="24"/>
          <w:szCs w:val="24"/>
          <w:lang w:val="es-ES"/>
        </w:rPr>
        <w:t>la denuncia la recibieron y por ende tiene la información solicitada</w:t>
      </w:r>
      <w:r w:rsidRPr="0078499C">
        <w:rPr>
          <w:rFonts w:ascii="Palatino Linotype" w:hAnsi="Palatino Linotype"/>
          <w:i/>
          <w:color w:val="000000" w:themeColor="text1"/>
          <w:sz w:val="24"/>
          <w:szCs w:val="24"/>
        </w:rPr>
        <w:t xml:space="preserve">” </w:t>
      </w:r>
      <w:r w:rsidRPr="0078499C">
        <w:rPr>
          <w:rFonts w:ascii="Palatino Linotype" w:hAnsi="Palatino Linotype"/>
          <w:color w:val="000000" w:themeColor="text1"/>
          <w:sz w:val="24"/>
          <w:szCs w:val="24"/>
        </w:rPr>
        <w:t>(Sic)</w:t>
      </w:r>
      <w:bookmarkEnd w:id="90"/>
      <w:bookmarkEnd w:id="91"/>
      <w:bookmarkEnd w:id="92"/>
    </w:p>
    <w:p w14:paraId="08774420" w14:textId="77777777" w:rsidR="00322863" w:rsidRPr="0078499C" w:rsidRDefault="00322863" w:rsidP="00322863">
      <w:pPr>
        <w:ind w:left="851"/>
        <w:rPr>
          <w:lang w:val="es-MX" w:eastAsia="en-US"/>
        </w:rPr>
      </w:pPr>
    </w:p>
    <w:p w14:paraId="627D357F" w14:textId="46EFE05C" w:rsidR="00322863" w:rsidRPr="0078499C" w:rsidRDefault="00322863" w:rsidP="007E5F2C">
      <w:pPr>
        <w:pStyle w:val="Ttulo2"/>
        <w:numPr>
          <w:ilvl w:val="0"/>
          <w:numId w:val="22"/>
        </w:numPr>
        <w:spacing w:line="360" w:lineRule="auto"/>
        <w:jc w:val="both"/>
        <w:rPr>
          <w:rFonts w:ascii="Palatino Linotype" w:hAnsi="Palatino Linotype"/>
          <w:i/>
          <w:color w:val="000000" w:themeColor="text1"/>
          <w:sz w:val="24"/>
          <w:szCs w:val="24"/>
        </w:rPr>
      </w:pPr>
      <w:bookmarkStart w:id="93" w:name="_Toc530590433"/>
      <w:bookmarkStart w:id="94" w:name="_Toc530593964"/>
      <w:bookmarkStart w:id="95" w:name="_Toc531605562"/>
      <w:r w:rsidRPr="0078499C">
        <w:rPr>
          <w:rStyle w:val="Ttulo2Car"/>
          <w:rFonts w:ascii="Palatino Linotype" w:hAnsi="Palatino Linotype"/>
          <w:b/>
          <w:color w:val="000000" w:themeColor="text1"/>
          <w:sz w:val="24"/>
          <w:szCs w:val="24"/>
        </w:rPr>
        <w:t>Razones o Motivos de inconformidad:</w:t>
      </w:r>
      <w:r w:rsidRPr="0078499C">
        <w:rPr>
          <w:rFonts w:ascii="Palatino Linotype" w:hAnsi="Palatino Linotype"/>
          <w:b/>
          <w:color w:val="000000" w:themeColor="text1"/>
          <w:sz w:val="24"/>
          <w:szCs w:val="24"/>
        </w:rPr>
        <w:t xml:space="preserve"> </w:t>
      </w:r>
      <w:r w:rsidRPr="0078499C">
        <w:rPr>
          <w:rFonts w:ascii="Palatino Linotype" w:hAnsi="Palatino Linotype"/>
          <w:i/>
          <w:color w:val="000000" w:themeColor="text1"/>
          <w:sz w:val="24"/>
          <w:szCs w:val="24"/>
        </w:rPr>
        <w:t xml:space="preserve">“opacidad de un acto de corrupción multimillonario” </w:t>
      </w:r>
      <w:r w:rsidRPr="0078499C">
        <w:rPr>
          <w:rFonts w:ascii="Palatino Linotype" w:hAnsi="Palatino Linotype"/>
          <w:color w:val="000000" w:themeColor="text1"/>
          <w:sz w:val="24"/>
          <w:szCs w:val="24"/>
        </w:rPr>
        <w:t>(Sic)</w:t>
      </w:r>
      <w:bookmarkEnd w:id="93"/>
      <w:bookmarkEnd w:id="94"/>
      <w:bookmarkEnd w:id="95"/>
      <w:r w:rsidRPr="0078499C">
        <w:rPr>
          <w:rFonts w:ascii="Palatino Linotype" w:hAnsi="Palatino Linotype"/>
          <w:i/>
          <w:color w:val="000000" w:themeColor="text1"/>
          <w:sz w:val="24"/>
          <w:szCs w:val="24"/>
        </w:rPr>
        <w:t xml:space="preserve"> </w:t>
      </w:r>
    </w:p>
    <w:p w14:paraId="2E33D69C" w14:textId="77777777" w:rsidR="00322863" w:rsidRPr="0078499C" w:rsidRDefault="00322863" w:rsidP="00322863">
      <w:pPr>
        <w:rPr>
          <w:lang w:val="es-MX" w:eastAsia="en-US"/>
        </w:rPr>
      </w:pPr>
    </w:p>
    <w:p w14:paraId="0B4F0585" w14:textId="77777777" w:rsidR="00322863" w:rsidRPr="0078499C"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96" w:name="_Toc530590434"/>
      <w:bookmarkStart w:id="97" w:name="_Toc530593965"/>
      <w:bookmarkStart w:id="98" w:name="_Toc531605563"/>
      <w:r w:rsidRPr="0078499C">
        <w:rPr>
          <w:rStyle w:val="Ttulo2Car"/>
          <w:rFonts w:ascii="Palatino Linotype" w:hAnsi="Palatino Linotype"/>
          <w:b/>
          <w:color w:val="000000" w:themeColor="text1"/>
          <w:sz w:val="24"/>
          <w:szCs w:val="24"/>
        </w:rPr>
        <w:t>SOLICITUD DE INFORMACIÓN 00020/PANALI/IP/2018:</w:t>
      </w:r>
      <w:bookmarkEnd w:id="96"/>
      <w:bookmarkEnd w:id="97"/>
      <w:bookmarkEnd w:id="98"/>
    </w:p>
    <w:p w14:paraId="71936AEC" w14:textId="0313353A" w:rsidR="00322863" w:rsidRPr="0078499C" w:rsidRDefault="00322863" w:rsidP="007E5F2C">
      <w:pPr>
        <w:pStyle w:val="Ttulo2"/>
        <w:numPr>
          <w:ilvl w:val="0"/>
          <w:numId w:val="23"/>
        </w:numPr>
        <w:spacing w:line="360" w:lineRule="auto"/>
        <w:jc w:val="both"/>
        <w:rPr>
          <w:rFonts w:ascii="Palatino Linotype" w:hAnsi="Palatino Linotype"/>
          <w:i/>
          <w:color w:val="000000" w:themeColor="text1"/>
          <w:sz w:val="24"/>
          <w:szCs w:val="24"/>
        </w:rPr>
      </w:pPr>
      <w:bookmarkStart w:id="99" w:name="_Toc530590435"/>
      <w:bookmarkStart w:id="100" w:name="_Toc530593966"/>
      <w:bookmarkStart w:id="101" w:name="_Toc531605564"/>
      <w:r w:rsidRPr="0078499C">
        <w:rPr>
          <w:rStyle w:val="Ttulo2Car"/>
          <w:rFonts w:ascii="Palatino Linotype" w:hAnsi="Palatino Linotype"/>
          <w:b/>
          <w:color w:val="auto"/>
          <w:sz w:val="24"/>
          <w:szCs w:val="24"/>
        </w:rPr>
        <w:t>Acto impugnado</w:t>
      </w:r>
      <w:r w:rsidRPr="0078499C">
        <w:rPr>
          <w:rStyle w:val="Ttulo2Car"/>
          <w:rFonts w:ascii="Palatino Linotype" w:hAnsi="Palatino Linotype"/>
          <w:b/>
          <w:color w:val="000000" w:themeColor="text1"/>
          <w:sz w:val="24"/>
          <w:szCs w:val="24"/>
        </w:rPr>
        <w:t xml:space="preserve">: </w:t>
      </w:r>
      <w:r w:rsidRPr="0078499C">
        <w:rPr>
          <w:rStyle w:val="Ttulo2Car"/>
          <w:rFonts w:ascii="Palatino Linotype" w:hAnsi="Palatino Linotype"/>
          <w:color w:val="000000" w:themeColor="text1"/>
          <w:sz w:val="24"/>
          <w:szCs w:val="24"/>
        </w:rPr>
        <w:t>“</w:t>
      </w:r>
      <w:r w:rsidRPr="0078499C">
        <w:rPr>
          <w:rFonts w:ascii="Palatino Linotype" w:eastAsia="Times New Roman" w:hAnsi="Palatino Linotype" w:cs="Times New Roman"/>
          <w:i/>
          <w:color w:val="000000" w:themeColor="text1"/>
          <w:sz w:val="24"/>
          <w:szCs w:val="24"/>
          <w:lang w:val="es-ES"/>
        </w:rPr>
        <w:t>la denuncia la recibieron y por ende tienen lo solicitado</w:t>
      </w:r>
      <w:r w:rsidRPr="0078499C">
        <w:rPr>
          <w:rFonts w:ascii="Palatino Linotype" w:hAnsi="Palatino Linotype"/>
          <w:i/>
          <w:color w:val="000000" w:themeColor="text1"/>
          <w:sz w:val="24"/>
          <w:szCs w:val="24"/>
        </w:rPr>
        <w:t xml:space="preserve">” </w:t>
      </w:r>
      <w:r w:rsidRPr="0078499C">
        <w:rPr>
          <w:rFonts w:ascii="Palatino Linotype" w:hAnsi="Palatino Linotype"/>
          <w:color w:val="000000" w:themeColor="text1"/>
          <w:sz w:val="24"/>
          <w:szCs w:val="24"/>
        </w:rPr>
        <w:t>(Sic)</w:t>
      </w:r>
      <w:bookmarkEnd w:id="99"/>
      <w:bookmarkEnd w:id="100"/>
      <w:bookmarkEnd w:id="101"/>
    </w:p>
    <w:p w14:paraId="3F79D4FF" w14:textId="77777777" w:rsidR="00322863" w:rsidRPr="0078499C" w:rsidRDefault="00322863" w:rsidP="00322863">
      <w:pPr>
        <w:ind w:left="851"/>
        <w:rPr>
          <w:lang w:val="es-MX" w:eastAsia="en-US"/>
        </w:rPr>
      </w:pPr>
    </w:p>
    <w:p w14:paraId="3FED1ED1" w14:textId="355BED8D" w:rsidR="00322863" w:rsidRPr="0078499C" w:rsidRDefault="00322863" w:rsidP="007E5F2C">
      <w:pPr>
        <w:pStyle w:val="Ttulo2"/>
        <w:numPr>
          <w:ilvl w:val="0"/>
          <w:numId w:val="23"/>
        </w:numPr>
        <w:spacing w:line="360" w:lineRule="auto"/>
        <w:jc w:val="both"/>
        <w:rPr>
          <w:rFonts w:ascii="Palatino Linotype" w:hAnsi="Palatino Linotype"/>
          <w:b/>
          <w:color w:val="000000" w:themeColor="text1"/>
          <w:sz w:val="24"/>
          <w:szCs w:val="24"/>
        </w:rPr>
      </w:pPr>
      <w:bookmarkStart w:id="102" w:name="_Toc530590436"/>
      <w:bookmarkStart w:id="103" w:name="_Toc530593967"/>
      <w:bookmarkStart w:id="104" w:name="_Toc531605565"/>
      <w:r w:rsidRPr="0078499C">
        <w:rPr>
          <w:rStyle w:val="Ttulo2Car"/>
          <w:rFonts w:ascii="Palatino Linotype" w:hAnsi="Palatino Linotype"/>
          <w:b/>
          <w:color w:val="000000" w:themeColor="text1"/>
          <w:sz w:val="24"/>
          <w:szCs w:val="24"/>
        </w:rPr>
        <w:lastRenderedPageBreak/>
        <w:t>Razones o Motivos de inconformidad:</w:t>
      </w:r>
      <w:r w:rsidRPr="0078499C">
        <w:rPr>
          <w:rFonts w:ascii="Palatino Linotype" w:hAnsi="Palatino Linotype"/>
          <w:b/>
          <w:color w:val="000000" w:themeColor="text1"/>
          <w:sz w:val="24"/>
          <w:szCs w:val="24"/>
        </w:rPr>
        <w:t xml:space="preserve"> </w:t>
      </w:r>
      <w:r w:rsidRPr="0078499C">
        <w:rPr>
          <w:rFonts w:ascii="Palatino Linotype" w:hAnsi="Palatino Linotype"/>
          <w:i/>
          <w:color w:val="000000" w:themeColor="text1"/>
          <w:sz w:val="24"/>
          <w:szCs w:val="24"/>
        </w:rPr>
        <w:t xml:space="preserve">“opacidad de un acto de corrupción multimillonaria” </w:t>
      </w:r>
      <w:r w:rsidRPr="0078499C">
        <w:rPr>
          <w:rFonts w:ascii="Palatino Linotype" w:hAnsi="Palatino Linotype"/>
          <w:color w:val="000000" w:themeColor="text1"/>
          <w:sz w:val="24"/>
          <w:szCs w:val="24"/>
        </w:rPr>
        <w:t>(Sic)</w:t>
      </w:r>
      <w:bookmarkEnd w:id="102"/>
      <w:bookmarkEnd w:id="103"/>
      <w:bookmarkEnd w:id="104"/>
      <w:r w:rsidRPr="0078499C">
        <w:rPr>
          <w:rFonts w:ascii="Palatino Linotype" w:hAnsi="Palatino Linotype"/>
          <w:i/>
          <w:color w:val="000000" w:themeColor="text1"/>
          <w:sz w:val="24"/>
          <w:szCs w:val="24"/>
        </w:rPr>
        <w:t xml:space="preserve"> </w:t>
      </w:r>
    </w:p>
    <w:p w14:paraId="15BCE94E" w14:textId="77777777" w:rsidR="00322863" w:rsidRPr="0078499C" w:rsidRDefault="00322863" w:rsidP="00322863">
      <w:pPr>
        <w:rPr>
          <w:lang w:val="es-MX" w:eastAsia="en-US"/>
        </w:rPr>
      </w:pPr>
    </w:p>
    <w:p w14:paraId="63316000" w14:textId="43ACCAD1" w:rsidR="00322863" w:rsidRPr="0078499C"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105" w:name="_Toc530590437"/>
      <w:bookmarkStart w:id="106" w:name="_Toc530593968"/>
      <w:bookmarkStart w:id="107" w:name="_Toc531605566"/>
      <w:r w:rsidRPr="0078499C">
        <w:rPr>
          <w:rStyle w:val="Ttulo2Car"/>
          <w:rFonts w:ascii="Palatino Linotype" w:hAnsi="Palatino Linotype"/>
          <w:b/>
          <w:color w:val="000000" w:themeColor="text1"/>
          <w:sz w:val="24"/>
          <w:szCs w:val="24"/>
        </w:rPr>
        <w:t>SOLICITUD DE INFORMACIÓN 00105/PAN/IP/2018:</w:t>
      </w:r>
      <w:bookmarkEnd w:id="105"/>
      <w:bookmarkEnd w:id="106"/>
      <w:bookmarkEnd w:id="107"/>
    </w:p>
    <w:p w14:paraId="783CC8D2" w14:textId="2462C8A3" w:rsidR="00322863" w:rsidRPr="0078499C" w:rsidRDefault="00322863" w:rsidP="007E5F2C">
      <w:pPr>
        <w:pStyle w:val="Ttulo2"/>
        <w:numPr>
          <w:ilvl w:val="0"/>
          <w:numId w:val="24"/>
        </w:numPr>
        <w:spacing w:line="360" w:lineRule="auto"/>
        <w:jc w:val="both"/>
        <w:rPr>
          <w:rFonts w:ascii="Palatino Linotype" w:hAnsi="Palatino Linotype"/>
          <w:i/>
          <w:color w:val="000000" w:themeColor="text1"/>
          <w:sz w:val="24"/>
          <w:szCs w:val="24"/>
        </w:rPr>
      </w:pPr>
      <w:bookmarkStart w:id="108" w:name="_Toc530590438"/>
      <w:bookmarkStart w:id="109" w:name="_Toc530593969"/>
      <w:bookmarkStart w:id="110" w:name="_Toc531605567"/>
      <w:r w:rsidRPr="0078499C">
        <w:rPr>
          <w:rStyle w:val="Ttulo2Car"/>
          <w:rFonts w:ascii="Palatino Linotype" w:hAnsi="Palatino Linotype"/>
          <w:b/>
          <w:color w:val="auto"/>
          <w:sz w:val="24"/>
          <w:szCs w:val="24"/>
        </w:rPr>
        <w:t>Acto impugnado</w:t>
      </w:r>
      <w:r w:rsidRPr="0078499C">
        <w:rPr>
          <w:rStyle w:val="Ttulo2Car"/>
          <w:rFonts w:ascii="Palatino Linotype" w:hAnsi="Palatino Linotype"/>
          <w:b/>
          <w:color w:val="000000" w:themeColor="text1"/>
          <w:sz w:val="24"/>
          <w:szCs w:val="24"/>
        </w:rPr>
        <w:t xml:space="preserve">: </w:t>
      </w:r>
      <w:r w:rsidRPr="0078499C">
        <w:rPr>
          <w:rStyle w:val="Ttulo2Car"/>
          <w:rFonts w:ascii="Palatino Linotype" w:hAnsi="Palatino Linotype"/>
          <w:color w:val="000000" w:themeColor="text1"/>
          <w:sz w:val="24"/>
          <w:szCs w:val="24"/>
        </w:rPr>
        <w:t>“</w:t>
      </w:r>
      <w:r w:rsidRPr="0078499C">
        <w:rPr>
          <w:rFonts w:ascii="Palatino Linotype" w:eastAsia="Times New Roman" w:hAnsi="Palatino Linotype" w:cs="Times New Roman"/>
          <w:i/>
          <w:color w:val="000000" w:themeColor="text1"/>
          <w:sz w:val="24"/>
          <w:szCs w:val="24"/>
          <w:lang w:val="es-ES"/>
        </w:rPr>
        <w:t>la denuncia fue recibida por el pan como se acredita y veamos si se trata de un acto de mega corrupción en el EDO por 2000 millones de pesos por rentar 1700 autos , entre ellos las 126 patrullas chargers en 2,3 millones de pesos cada una ., o pareciera que ya maicearon a quien recibió la denuncia o a todos porque hicieron mutis al comparecer el gobernador, pero son servidores públicos y tienen que dar respuesta a la denuncia y no opera declarar su inexistencia o no les cayo el veinte en las elecciones pasadas</w:t>
      </w:r>
      <w:r w:rsidRPr="0078499C">
        <w:rPr>
          <w:rFonts w:ascii="Palatino Linotype" w:hAnsi="Palatino Linotype"/>
          <w:i/>
          <w:color w:val="000000" w:themeColor="text1"/>
          <w:sz w:val="24"/>
          <w:szCs w:val="24"/>
        </w:rPr>
        <w:t xml:space="preserve">” </w:t>
      </w:r>
      <w:r w:rsidRPr="0078499C">
        <w:rPr>
          <w:rFonts w:ascii="Palatino Linotype" w:hAnsi="Palatino Linotype"/>
          <w:color w:val="000000" w:themeColor="text1"/>
          <w:sz w:val="24"/>
          <w:szCs w:val="24"/>
        </w:rPr>
        <w:t>(Sic)</w:t>
      </w:r>
      <w:bookmarkEnd w:id="108"/>
      <w:bookmarkEnd w:id="109"/>
      <w:bookmarkEnd w:id="110"/>
    </w:p>
    <w:p w14:paraId="4EF124E9" w14:textId="77777777" w:rsidR="00322863" w:rsidRPr="0078499C" w:rsidRDefault="00322863" w:rsidP="00322863">
      <w:pPr>
        <w:ind w:left="851"/>
        <w:rPr>
          <w:lang w:val="es-MX" w:eastAsia="en-US"/>
        </w:rPr>
      </w:pPr>
      <w:bookmarkStart w:id="111" w:name="_GoBack"/>
      <w:bookmarkEnd w:id="111"/>
    </w:p>
    <w:p w14:paraId="1421EBF8" w14:textId="37B47FE8" w:rsidR="00322863" w:rsidRPr="0078499C" w:rsidRDefault="00322863" w:rsidP="007E5F2C">
      <w:pPr>
        <w:pStyle w:val="Ttulo2"/>
        <w:numPr>
          <w:ilvl w:val="0"/>
          <w:numId w:val="24"/>
        </w:numPr>
        <w:spacing w:line="360" w:lineRule="auto"/>
        <w:jc w:val="both"/>
        <w:rPr>
          <w:rFonts w:ascii="Palatino Linotype" w:hAnsi="Palatino Linotype"/>
          <w:i/>
          <w:color w:val="000000" w:themeColor="text1"/>
          <w:sz w:val="24"/>
          <w:szCs w:val="24"/>
        </w:rPr>
      </w:pPr>
      <w:bookmarkStart w:id="112" w:name="_Toc530590439"/>
      <w:bookmarkStart w:id="113" w:name="_Toc530593970"/>
      <w:bookmarkStart w:id="114" w:name="_Toc531605568"/>
      <w:r w:rsidRPr="0078499C">
        <w:rPr>
          <w:rStyle w:val="Ttulo2Car"/>
          <w:rFonts w:ascii="Palatino Linotype" w:hAnsi="Palatino Linotype"/>
          <w:b/>
          <w:color w:val="000000" w:themeColor="text1"/>
          <w:sz w:val="24"/>
          <w:szCs w:val="24"/>
        </w:rPr>
        <w:t>Razones o Motivos de inconformidad:</w:t>
      </w:r>
      <w:r w:rsidRPr="0078499C">
        <w:rPr>
          <w:rFonts w:ascii="Palatino Linotype" w:hAnsi="Palatino Linotype"/>
          <w:b/>
          <w:color w:val="000000" w:themeColor="text1"/>
          <w:sz w:val="24"/>
          <w:szCs w:val="24"/>
        </w:rPr>
        <w:t xml:space="preserve"> </w:t>
      </w:r>
      <w:r w:rsidRPr="0078499C">
        <w:rPr>
          <w:rFonts w:ascii="Palatino Linotype" w:hAnsi="Palatino Linotype"/>
          <w:i/>
          <w:color w:val="000000" w:themeColor="text1"/>
          <w:sz w:val="24"/>
          <w:szCs w:val="24"/>
        </w:rPr>
        <w:t xml:space="preserve">“opacidad al no entregar la documentación a pesar de que recibieron la denuncia” </w:t>
      </w:r>
      <w:r w:rsidRPr="0078499C">
        <w:rPr>
          <w:rFonts w:ascii="Palatino Linotype" w:hAnsi="Palatino Linotype"/>
          <w:color w:val="000000" w:themeColor="text1"/>
          <w:sz w:val="24"/>
          <w:szCs w:val="24"/>
        </w:rPr>
        <w:t>(Sic)</w:t>
      </w:r>
      <w:bookmarkEnd w:id="112"/>
      <w:bookmarkEnd w:id="113"/>
      <w:bookmarkEnd w:id="114"/>
      <w:r w:rsidRPr="0078499C">
        <w:rPr>
          <w:rFonts w:ascii="Palatino Linotype" w:hAnsi="Palatino Linotype"/>
          <w:i/>
          <w:color w:val="000000" w:themeColor="text1"/>
          <w:sz w:val="24"/>
          <w:szCs w:val="24"/>
        </w:rPr>
        <w:t xml:space="preserve"> </w:t>
      </w:r>
    </w:p>
    <w:p w14:paraId="3D300A71" w14:textId="77777777" w:rsidR="00322863" w:rsidRPr="0078499C" w:rsidRDefault="00322863" w:rsidP="00322863">
      <w:pPr>
        <w:rPr>
          <w:lang w:val="es-MX" w:eastAsia="en-US"/>
        </w:rPr>
      </w:pPr>
    </w:p>
    <w:p w14:paraId="7F0DF821" w14:textId="77777777" w:rsidR="00322863" w:rsidRPr="0078499C" w:rsidRDefault="00322863" w:rsidP="00322863">
      <w:pPr>
        <w:rPr>
          <w:lang w:val="es-MX" w:eastAsia="en-US"/>
        </w:rPr>
      </w:pPr>
    </w:p>
    <w:p w14:paraId="6EBAC8EC" w14:textId="071C4CD3" w:rsidR="00322863" w:rsidRPr="0078499C" w:rsidRDefault="00322863" w:rsidP="00322863">
      <w:pPr>
        <w:pStyle w:val="Ttulo2"/>
        <w:spacing w:line="360" w:lineRule="auto"/>
        <w:ind w:left="720"/>
        <w:jc w:val="both"/>
        <w:rPr>
          <w:rStyle w:val="Ttulo2Car"/>
          <w:rFonts w:ascii="Palatino Linotype" w:hAnsi="Palatino Linotype"/>
          <w:b/>
          <w:color w:val="000000" w:themeColor="text1"/>
          <w:sz w:val="24"/>
          <w:szCs w:val="24"/>
        </w:rPr>
      </w:pPr>
      <w:bookmarkStart w:id="115" w:name="_Toc530590440"/>
      <w:bookmarkStart w:id="116" w:name="_Toc530593971"/>
      <w:bookmarkStart w:id="117" w:name="_Toc531605569"/>
      <w:r w:rsidRPr="0078499C">
        <w:rPr>
          <w:rStyle w:val="Ttulo2Car"/>
          <w:rFonts w:ascii="Palatino Linotype" w:hAnsi="Palatino Linotype"/>
          <w:b/>
          <w:color w:val="000000" w:themeColor="text1"/>
          <w:sz w:val="24"/>
          <w:szCs w:val="24"/>
        </w:rPr>
        <w:t>SOLICITUD DE INFORMACIÓN 00037/PRD/IP/2018:</w:t>
      </w:r>
      <w:bookmarkEnd w:id="115"/>
      <w:bookmarkEnd w:id="116"/>
      <w:bookmarkEnd w:id="117"/>
    </w:p>
    <w:p w14:paraId="0EBAFCCC" w14:textId="007FC360" w:rsidR="00322863" w:rsidRPr="0078499C" w:rsidRDefault="00322863" w:rsidP="007E5F2C">
      <w:pPr>
        <w:pStyle w:val="Ttulo2"/>
        <w:numPr>
          <w:ilvl w:val="0"/>
          <w:numId w:val="25"/>
        </w:numPr>
        <w:spacing w:line="360" w:lineRule="auto"/>
        <w:jc w:val="both"/>
        <w:rPr>
          <w:rFonts w:ascii="Palatino Linotype" w:hAnsi="Palatino Linotype"/>
          <w:i/>
          <w:color w:val="000000" w:themeColor="text1"/>
          <w:sz w:val="24"/>
          <w:szCs w:val="24"/>
        </w:rPr>
      </w:pPr>
      <w:bookmarkStart w:id="118" w:name="_Toc530590441"/>
      <w:bookmarkStart w:id="119" w:name="_Toc530593972"/>
      <w:bookmarkStart w:id="120" w:name="_Toc531605570"/>
      <w:r w:rsidRPr="0078499C">
        <w:rPr>
          <w:rStyle w:val="Ttulo2Car"/>
          <w:rFonts w:ascii="Palatino Linotype" w:hAnsi="Palatino Linotype"/>
          <w:b/>
          <w:color w:val="auto"/>
          <w:sz w:val="24"/>
          <w:szCs w:val="24"/>
        </w:rPr>
        <w:t>Acto impugnado</w:t>
      </w:r>
      <w:r w:rsidRPr="0078499C">
        <w:rPr>
          <w:rStyle w:val="Ttulo2Car"/>
          <w:rFonts w:ascii="Palatino Linotype" w:hAnsi="Palatino Linotype"/>
          <w:b/>
          <w:color w:val="000000" w:themeColor="text1"/>
          <w:sz w:val="24"/>
          <w:szCs w:val="24"/>
        </w:rPr>
        <w:t xml:space="preserve">: </w:t>
      </w:r>
      <w:r w:rsidRPr="0078499C">
        <w:rPr>
          <w:rStyle w:val="Ttulo2Car"/>
          <w:rFonts w:ascii="Palatino Linotype" w:hAnsi="Palatino Linotype"/>
          <w:color w:val="000000" w:themeColor="text1"/>
          <w:sz w:val="24"/>
          <w:szCs w:val="24"/>
        </w:rPr>
        <w:t>“</w:t>
      </w:r>
      <w:r w:rsidRPr="0078499C">
        <w:rPr>
          <w:rFonts w:ascii="Palatino Linotype" w:eastAsia="Times New Roman" w:hAnsi="Palatino Linotype" w:cs="Times New Roman"/>
          <w:i/>
          <w:color w:val="000000" w:themeColor="text1"/>
          <w:sz w:val="24"/>
          <w:szCs w:val="24"/>
          <w:lang w:val="es-ES"/>
        </w:rPr>
        <w:t>si recibió la denuncia y por ende tienen los documentos solicitados aunado a que se trata de un multimillonario acto de corrupción</w:t>
      </w:r>
      <w:r w:rsidRPr="0078499C">
        <w:rPr>
          <w:rFonts w:ascii="Palatino Linotype" w:hAnsi="Palatino Linotype"/>
          <w:i/>
          <w:color w:val="000000" w:themeColor="text1"/>
          <w:sz w:val="24"/>
          <w:szCs w:val="24"/>
        </w:rPr>
        <w:t xml:space="preserve">” </w:t>
      </w:r>
      <w:r w:rsidRPr="0078499C">
        <w:rPr>
          <w:rFonts w:ascii="Palatino Linotype" w:hAnsi="Palatino Linotype"/>
          <w:color w:val="000000" w:themeColor="text1"/>
          <w:sz w:val="24"/>
          <w:szCs w:val="24"/>
        </w:rPr>
        <w:t>(Sic)</w:t>
      </w:r>
      <w:bookmarkEnd w:id="118"/>
      <w:bookmarkEnd w:id="119"/>
      <w:bookmarkEnd w:id="120"/>
    </w:p>
    <w:p w14:paraId="3680E9B7" w14:textId="77777777" w:rsidR="00322863" w:rsidRPr="0078499C" w:rsidRDefault="00322863" w:rsidP="00322863">
      <w:pPr>
        <w:ind w:left="851"/>
        <w:rPr>
          <w:lang w:val="es-MX" w:eastAsia="en-US"/>
        </w:rPr>
      </w:pPr>
    </w:p>
    <w:p w14:paraId="0A92CF86" w14:textId="13D016DE" w:rsidR="00322863" w:rsidRPr="0078499C" w:rsidRDefault="00322863" w:rsidP="007E5F2C">
      <w:pPr>
        <w:pStyle w:val="Ttulo2"/>
        <w:numPr>
          <w:ilvl w:val="0"/>
          <w:numId w:val="25"/>
        </w:numPr>
        <w:spacing w:line="360" w:lineRule="auto"/>
        <w:jc w:val="both"/>
        <w:rPr>
          <w:rFonts w:ascii="Palatino Linotype" w:hAnsi="Palatino Linotype"/>
          <w:b/>
          <w:color w:val="000000" w:themeColor="text1"/>
          <w:sz w:val="24"/>
          <w:szCs w:val="24"/>
        </w:rPr>
      </w:pPr>
      <w:bookmarkStart w:id="121" w:name="_Toc530590442"/>
      <w:bookmarkStart w:id="122" w:name="_Toc530593973"/>
      <w:bookmarkStart w:id="123" w:name="_Toc531605571"/>
      <w:r w:rsidRPr="0078499C">
        <w:rPr>
          <w:rStyle w:val="Ttulo2Car"/>
          <w:rFonts w:ascii="Palatino Linotype" w:hAnsi="Palatino Linotype"/>
          <w:b/>
          <w:color w:val="000000" w:themeColor="text1"/>
          <w:sz w:val="24"/>
          <w:szCs w:val="24"/>
        </w:rPr>
        <w:t>Razones o Motivos de inconformidad:</w:t>
      </w:r>
      <w:r w:rsidRPr="0078499C">
        <w:rPr>
          <w:rFonts w:ascii="Palatino Linotype" w:hAnsi="Palatino Linotype"/>
          <w:b/>
          <w:color w:val="000000" w:themeColor="text1"/>
          <w:sz w:val="24"/>
          <w:szCs w:val="24"/>
        </w:rPr>
        <w:t xml:space="preserve"> </w:t>
      </w:r>
      <w:r w:rsidRPr="0078499C">
        <w:rPr>
          <w:rFonts w:ascii="Palatino Linotype" w:hAnsi="Palatino Linotype"/>
          <w:i/>
          <w:color w:val="000000" w:themeColor="text1"/>
          <w:sz w:val="24"/>
          <w:szCs w:val="24"/>
        </w:rPr>
        <w:t xml:space="preserve">“opacidad y posible encubrimiento de actos de corrupción multimillonarios” </w:t>
      </w:r>
      <w:r w:rsidRPr="0078499C">
        <w:rPr>
          <w:rFonts w:ascii="Palatino Linotype" w:hAnsi="Palatino Linotype"/>
          <w:color w:val="000000" w:themeColor="text1"/>
          <w:sz w:val="24"/>
          <w:szCs w:val="24"/>
        </w:rPr>
        <w:t>(Sic)</w:t>
      </w:r>
      <w:bookmarkEnd w:id="121"/>
      <w:bookmarkEnd w:id="122"/>
      <w:bookmarkEnd w:id="123"/>
      <w:r w:rsidRPr="0078499C">
        <w:rPr>
          <w:rFonts w:ascii="Palatino Linotype" w:hAnsi="Palatino Linotype"/>
          <w:i/>
          <w:color w:val="000000" w:themeColor="text1"/>
          <w:sz w:val="24"/>
          <w:szCs w:val="24"/>
        </w:rPr>
        <w:t xml:space="preserve"> </w:t>
      </w:r>
    </w:p>
    <w:p w14:paraId="4319FE0C" w14:textId="77777777" w:rsidR="00322863" w:rsidRPr="0078499C" w:rsidRDefault="00322863" w:rsidP="00585F00">
      <w:pPr>
        <w:pStyle w:val="Prrafodelista"/>
        <w:spacing w:line="360" w:lineRule="auto"/>
        <w:ind w:left="426"/>
        <w:jc w:val="both"/>
        <w:rPr>
          <w:rFonts w:ascii="Palatino Linotype" w:hAnsi="Palatino Linotype"/>
          <w:szCs w:val="22"/>
        </w:rPr>
      </w:pPr>
    </w:p>
    <w:p w14:paraId="1AAD0B76" w14:textId="107AC4F5" w:rsidR="007E5F2C" w:rsidRPr="0078499C" w:rsidRDefault="007E5F2C" w:rsidP="007E5F2C">
      <w:pPr>
        <w:pStyle w:val="Prrafodelista"/>
        <w:numPr>
          <w:ilvl w:val="0"/>
          <w:numId w:val="2"/>
        </w:numPr>
        <w:spacing w:before="240" w:after="240" w:line="360" w:lineRule="auto"/>
        <w:ind w:left="284" w:hanging="284"/>
        <w:jc w:val="both"/>
        <w:rPr>
          <w:rFonts w:ascii="Palatino Linotype" w:hAnsi="Palatino Linotype"/>
          <w:szCs w:val="22"/>
        </w:rPr>
      </w:pPr>
      <w:r w:rsidRPr="0078499C">
        <w:rPr>
          <w:rFonts w:ascii="Palatino Linotype" w:eastAsia="Times New Roman" w:hAnsi="Palatino Linotype" w:cs="Arial"/>
          <w:lang w:val="es-ES"/>
        </w:rPr>
        <w:t>Asimismo</w:t>
      </w:r>
      <w:r w:rsidRPr="0078499C">
        <w:rPr>
          <w:rFonts w:ascii="Palatino Linotype" w:hAnsi="Palatino Linotype"/>
          <w:szCs w:val="22"/>
        </w:rPr>
        <w:t xml:space="preserve">, adjunto a las mismas un archivo </w:t>
      </w:r>
      <w:r w:rsidR="00BB6B13" w:rsidRPr="0078499C">
        <w:rPr>
          <w:rFonts w:ascii="Palatino Linotype" w:hAnsi="Palatino Linotype"/>
          <w:szCs w:val="22"/>
        </w:rPr>
        <w:t>electrónico</w:t>
      </w:r>
      <w:r w:rsidRPr="0078499C">
        <w:rPr>
          <w:rFonts w:ascii="Palatino Linotype" w:hAnsi="Palatino Linotype"/>
          <w:szCs w:val="22"/>
        </w:rPr>
        <w:t xml:space="preserve"> de nombre </w:t>
      </w:r>
      <w:r w:rsidRPr="0078499C">
        <w:rPr>
          <w:rFonts w:ascii="Palatino Linotype" w:hAnsi="Palatino Linotype"/>
          <w:b/>
          <w:szCs w:val="22"/>
        </w:rPr>
        <w:t>"acuse patrullas edo 2018 renta .pdf"</w:t>
      </w:r>
      <w:r w:rsidRPr="0078499C">
        <w:rPr>
          <w:rFonts w:ascii="Palatino Linotype" w:hAnsi="Palatino Linotype"/>
          <w:szCs w:val="22"/>
        </w:rPr>
        <w:t xml:space="preserve">, cuyo contenido se observa corresponde al mismo </w:t>
      </w:r>
      <w:r w:rsidRPr="0078499C">
        <w:rPr>
          <w:rFonts w:ascii="Palatino Linotype" w:hAnsi="Palatino Linotype"/>
          <w:szCs w:val="22"/>
        </w:rPr>
        <w:lastRenderedPageBreak/>
        <w:t>adjuntado a</w:t>
      </w:r>
      <w:r w:rsidR="001B3B55" w:rsidRPr="0078499C">
        <w:rPr>
          <w:rFonts w:ascii="Palatino Linotype" w:hAnsi="Palatino Linotype"/>
          <w:szCs w:val="22"/>
        </w:rPr>
        <w:t xml:space="preserve"> sus solicitudes de información, por lo que en obvio de repeticiones </w:t>
      </w:r>
      <w:r w:rsidR="00BB6B13" w:rsidRPr="0078499C">
        <w:rPr>
          <w:rFonts w:ascii="Palatino Linotype" w:hAnsi="Palatino Linotype"/>
          <w:szCs w:val="22"/>
        </w:rPr>
        <w:t>innecesarias</w:t>
      </w:r>
      <w:r w:rsidR="001B3B55" w:rsidRPr="0078499C">
        <w:rPr>
          <w:rFonts w:ascii="Palatino Linotype" w:hAnsi="Palatino Linotype"/>
          <w:szCs w:val="22"/>
        </w:rPr>
        <w:t xml:space="preserve"> y al ser del conocimiento de las partes, se tiene por reproducido.</w:t>
      </w:r>
    </w:p>
    <w:p w14:paraId="760E9E5C" w14:textId="77777777" w:rsidR="007E5F2C" w:rsidRPr="0078499C" w:rsidRDefault="007E5F2C" w:rsidP="00585F00">
      <w:pPr>
        <w:pStyle w:val="Prrafodelista"/>
        <w:spacing w:line="360" w:lineRule="auto"/>
        <w:ind w:left="426"/>
        <w:jc w:val="both"/>
        <w:rPr>
          <w:rFonts w:ascii="Palatino Linotype" w:hAnsi="Palatino Linotype"/>
          <w:szCs w:val="22"/>
        </w:rPr>
      </w:pPr>
    </w:p>
    <w:p w14:paraId="5E31C2E3" w14:textId="2646D893" w:rsidR="00A16F1A" w:rsidRPr="0078499C" w:rsidRDefault="00322863" w:rsidP="004A7557">
      <w:pPr>
        <w:pStyle w:val="Prrafodelista"/>
        <w:numPr>
          <w:ilvl w:val="0"/>
          <w:numId w:val="2"/>
        </w:numPr>
        <w:spacing w:before="240" w:after="240" w:line="360" w:lineRule="auto"/>
        <w:ind w:left="284" w:hanging="284"/>
        <w:jc w:val="both"/>
        <w:rPr>
          <w:rFonts w:ascii="Palatino Linotype" w:hAnsi="Palatino Linotype"/>
          <w:i/>
          <w:color w:val="000000"/>
          <w:sz w:val="22"/>
          <w:szCs w:val="22"/>
        </w:rPr>
      </w:pPr>
      <w:r w:rsidRPr="0078499C">
        <w:rPr>
          <w:rFonts w:ascii="Palatino Linotype" w:eastAsia="Times New Roman" w:hAnsi="Palatino Linotype" w:cs="Arial"/>
          <w:lang w:val="es-ES"/>
        </w:rPr>
        <w:t xml:space="preserve">Se </w:t>
      </w:r>
      <w:r w:rsidR="00BB6B13" w:rsidRPr="0078499C">
        <w:rPr>
          <w:rFonts w:ascii="Palatino Linotype" w:eastAsia="Times New Roman" w:hAnsi="Palatino Linotype" w:cs="Arial"/>
          <w:lang w:val="es-ES"/>
        </w:rPr>
        <w:t>registraron</w:t>
      </w:r>
      <w:r w:rsidRPr="0078499C">
        <w:rPr>
          <w:rFonts w:ascii="Palatino Linotype" w:eastAsia="Times New Roman" w:hAnsi="Palatino Linotype" w:cs="Arial"/>
          <w:lang w:val="es-ES"/>
        </w:rPr>
        <w:t xml:space="preserve"> </w:t>
      </w:r>
      <w:r w:rsidR="00585F00" w:rsidRPr="0078499C">
        <w:rPr>
          <w:rFonts w:ascii="Palatino Linotype" w:eastAsia="Times New Roman" w:hAnsi="Palatino Linotype" w:cs="Arial"/>
          <w:lang w:val="es-ES"/>
        </w:rPr>
        <w:t>l</w:t>
      </w:r>
      <w:r w:rsidRPr="0078499C">
        <w:rPr>
          <w:rFonts w:ascii="Palatino Linotype" w:eastAsia="Times New Roman" w:hAnsi="Palatino Linotype" w:cs="Arial"/>
          <w:lang w:val="es-ES"/>
        </w:rPr>
        <w:t>os</w:t>
      </w:r>
      <w:r w:rsidR="00585F00" w:rsidRPr="0078499C">
        <w:rPr>
          <w:rFonts w:ascii="Palatino Linotype" w:eastAsia="Times New Roman" w:hAnsi="Palatino Linotype" w:cs="Arial"/>
          <w:lang w:val="es-ES"/>
        </w:rPr>
        <w:t xml:space="preserve"> recurso</w:t>
      </w:r>
      <w:r w:rsidRPr="0078499C">
        <w:rPr>
          <w:rFonts w:ascii="Palatino Linotype" w:eastAsia="Times New Roman" w:hAnsi="Palatino Linotype" w:cs="Arial"/>
          <w:lang w:val="es-ES"/>
        </w:rPr>
        <w:t>s</w:t>
      </w:r>
      <w:r w:rsidR="00585F00" w:rsidRPr="0078499C">
        <w:rPr>
          <w:rFonts w:ascii="Palatino Linotype" w:eastAsia="Times New Roman" w:hAnsi="Palatino Linotype" w:cs="Arial"/>
          <w:lang w:val="es-ES"/>
        </w:rPr>
        <w:t xml:space="preserve"> de revisión bajo l</w:t>
      </w:r>
      <w:r w:rsidRPr="0078499C">
        <w:rPr>
          <w:rFonts w:ascii="Palatino Linotype" w:eastAsia="Times New Roman" w:hAnsi="Palatino Linotype" w:cs="Arial"/>
          <w:lang w:val="es-ES"/>
        </w:rPr>
        <w:t>os</w:t>
      </w:r>
      <w:r w:rsidR="00585F00" w:rsidRPr="0078499C">
        <w:rPr>
          <w:rFonts w:ascii="Palatino Linotype" w:eastAsia="Times New Roman" w:hAnsi="Palatino Linotype" w:cs="Arial"/>
          <w:lang w:val="es-ES"/>
        </w:rPr>
        <w:t xml:space="preserve"> número</w:t>
      </w:r>
      <w:r w:rsidRPr="0078499C">
        <w:rPr>
          <w:rFonts w:ascii="Palatino Linotype" w:eastAsia="Times New Roman" w:hAnsi="Palatino Linotype" w:cs="Arial"/>
          <w:lang w:val="es-ES"/>
        </w:rPr>
        <w:t>s</w:t>
      </w:r>
      <w:r w:rsidR="00585F00" w:rsidRPr="0078499C">
        <w:rPr>
          <w:rFonts w:ascii="Palatino Linotype" w:eastAsia="Times New Roman" w:hAnsi="Palatino Linotype" w:cs="Arial"/>
          <w:lang w:val="es-ES"/>
        </w:rPr>
        <w:t xml:space="preserve"> de expediente</w:t>
      </w:r>
      <w:r w:rsidRPr="0078499C">
        <w:rPr>
          <w:rFonts w:ascii="Palatino Linotype" w:eastAsia="Times New Roman" w:hAnsi="Palatino Linotype" w:cs="Arial"/>
          <w:lang w:val="es-ES"/>
        </w:rPr>
        <w:t>s</w:t>
      </w:r>
      <w:r w:rsidR="00585F00" w:rsidRPr="0078499C">
        <w:rPr>
          <w:rFonts w:ascii="Palatino Linotype" w:eastAsia="Times New Roman" w:hAnsi="Palatino Linotype" w:cs="Arial"/>
          <w:lang w:val="es-ES"/>
        </w:rPr>
        <w:t xml:space="preserve"> </w:t>
      </w:r>
      <w:r w:rsidR="005C178C" w:rsidRPr="0078499C">
        <w:rPr>
          <w:rFonts w:ascii="Palatino Linotype" w:hAnsi="Palatino Linotype" w:cs="Arial"/>
          <w:bCs/>
        </w:rPr>
        <w:t>ya indicados;</w:t>
      </w:r>
      <w:r w:rsidR="00585F00" w:rsidRPr="0078499C">
        <w:rPr>
          <w:rFonts w:ascii="Palatino Linotype" w:hAnsi="Palatino Linotype" w:cs="Arial"/>
          <w:bCs/>
        </w:rPr>
        <w:t xml:space="preserve"> asimismo con fundamento en lo dispuesto por el </w:t>
      </w:r>
      <w:r w:rsidR="00585F00" w:rsidRPr="0078499C">
        <w:rPr>
          <w:rFonts w:ascii="Palatino Linotype" w:eastAsia="Calibri" w:hAnsi="Palatino Linotype" w:cs="Arial"/>
          <w:lang w:val="es-ES"/>
        </w:rPr>
        <w:t xml:space="preserve">artículo 185 fracción I de la </w:t>
      </w:r>
      <w:r w:rsidR="00585F00" w:rsidRPr="0078499C">
        <w:rPr>
          <w:rFonts w:ascii="Palatino Linotype" w:eastAsia="Calibri" w:hAnsi="Palatino Linotype" w:cs="Arial"/>
          <w:b/>
          <w:lang w:val="es-ES"/>
        </w:rPr>
        <w:t xml:space="preserve">Ley de Transparencia y Acceso a la Información Pública del Estado de México y Municipios </w:t>
      </w:r>
      <w:r w:rsidR="00585F00" w:rsidRPr="0078499C">
        <w:rPr>
          <w:rFonts w:ascii="Palatino Linotype" w:eastAsia="Times New Roman" w:hAnsi="Palatino Linotype" w:cs="Arial"/>
          <w:lang w:val="es-ES"/>
        </w:rPr>
        <w:t>se turn</w:t>
      </w:r>
      <w:r w:rsidR="007E5F2C" w:rsidRPr="0078499C">
        <w:rPr>
          <w:rFonts w:ascii="Palatino Linotype" w:eastAsia="Times New Roman" w:hAnsi="Palatino Linotype" w:cs="Arial"/>
          <w:lang w:val="es-ES"/>
        </w:rPr>
        <w:t>aron</w:t>
      </w:r>
      <w:r w:rsidR="00585F00" w:rsidRPr="0078499C">
        <w:rPr>
          <w:rFonts w:ascii="Palatino Linotype" w:eastAsia="Times New Roman" w:hAnsi="Palatino Linotype" w:cs="Arial"/>
          <w:lang w:val="es-ES"/>
        </w:rPr>
        <w:t xml:space="preserve"> a</w:t>
      </w:r>
      <w:r w:rsidR="007E5F2C" w:rsidRPr="0078499C">
        <w:rPr>
          <w:rFonts w:ascii="Palatino Linotype" w:eastAsia="Times New Roman" w:hAnsi="Palatino Linotype" w:cs="Arial"/>
          <w:lang w:val="es-ES"/>
        </w:rPr>
        <w:t xml:space="preserve"> </w:t>
      </w:r>
      <w:r w:rsidR="00585F00" w:rsidRPr="0078499C">
        <w:rPr>
          <w:rFonts w:ascii="Palatino Linotype" w:eastAsia="Times New Roman" w:hAnsi="Palatino Linotype" w:cs="Arial"/>
          <w:lang w:val="es-ES"/>
        </w:rPr>
        <w:t>l</w:t>
      </w:r>
      <w:r w:rsidR="007E5F2C" w:rsidRPr="0078499C">
        <w:rPr>
          <w:rFonts w:ascii="Palatino Linotype" w:eastAsia="Times New Roman" w:hAnsi="Palatino Linotype" w:cs="Arial"/>
          <w:lang w:val="es-ES"/>
        </w:rPr>
        <w:t>os</w:t>
      </w:r>
      <w:r w:rsidR="00585F00" w:rsidRPr="0078499C">
        <w:rPr>
          <w:rFonts w:ascii="Palatino Linotype" w:eastAsia="Times New Roman" w:hAnsi="Palatino Linotype" w:cs="Arial"/>
          <w:lang w:val="es-ES"/>
        </w:rPr>
        <w:t xml:space="preserve"> Comisionado</w:t>
      </w:r>
      <w:r w:rsidR="007E5F2C" w:rsidRPr="0078499C">
        <w:rPr>
          <w:rFonts w:ascii="Palatino Linotype" w:eastAsia="Times New Roman" w:hAnsi="Palatino Linotype" w:cs="Arial"/>
          <w:lang w:val="es-ES"/>
        </w:rPr>
        <w:t xml:space="preserve">s de este </w:t>
      </w:r>
      <w:r w:rsidR="00BB6B13" w:rsidRPr="0078499C">
        <w:rPr>
          <w:rFonts w:ascii="Palatino Linotype" w:eastAsia="Times New Roman" w:hAnsi="Palatino Linotype" w:cs="Arial"/>
          <w:lang w:val="es-ES"/>
        </w:rPr>
        <w:t>Órgano</w:t>
      </w:r>
      <w:r w:rsidR="007E5F2C" w:rsidRPr="0078499C">
        <w:rPr>
          <w:rFonts w:ascii="Palatino Linotype" w:eastAsia="Times New Roman" w:hAnsi="Palatino Linotype" w:cs="Arial"/>
          <w:lang w:val="es-ES"/>
        </w:rPr>
        <w:t xml:space="preserve"> Garante </w:t>
      </w:r>
      <w:r w:rsidR="00A16F1A" w:rsidRPr="0078499C">
        <w:rPr>
          <w:rFonts w:ascii="Palatino Linotype" w:eastAsia="Times New Roman" w:hAnsi="Palatino Linotype" w:cs="Arial"/>
          <w:lang w:val="es-ES"/>
        </w:rPr>
        <w:t>de la siguiente manera:</w:t>
      </w:r>
    </w:p>
    <w:p w14:paraId="311F87CD" w14:textId="77777777" w:rsidR="00A16F1A" w:rsidRPr="0078499C" w:rsidRDefault="00A16F1A" w:rsidP="00A16F1A">
      <w:pPr>
        <w:pStyle w:val="Prrafodelista"/>
        <w:rPr>
          <w:rFonts w:ascii="Palatino Linotype" w:hAnsi="Palatino Linotype"/>
          <w:i/>
          <w:color w:val="000000"/>
          <w:sz w:val="22"/>
          <w:szCs w:val="22"/>
        </w:rPr>
      </w:pPr>
    </w:p>
    <w:tbl>
      <w:tblPr>
        <w:tblStyle w:val="Tablaconcuadrcula"/>
        <w:tblW w:w="0" w:type="auto"/>
        <w:tblInd w:w="284" w:type="dxa"/>
        <w:tblLook w:val="04A0" w:firstRow="1" w:lastRow="0" w:firstColumn="1" w:lastColumn="0" w:noHBand="0" w:noVBand="1"/>
      </w:tblPr>
      <w:tblGrid>
        <w:gridCol w:w="3397"/>
        <w:gridCol w:w="5147"/>
      </w:tblGrid>
      <w:tr w:rsidR="00A16F1A" w:rsidRPr="0078499C" w14:paraId="190F8158" w14:textId="77777777" w:rsidTr="00A16F1A">
        <w:tc>
          <w:tcPr>
            <w:tcW w:w="3397" w:type="dxa"/>
          </w:tcPr>
          <w:p w14:paraId="4B980235" w14:textId="2FD0D9E7" w:rsidR="00A16F1A" w:rsidRPr="0078499C" w:rsidRDefault="00A16F1A" w:rsidP="00A16F1A">
            <w:pPr>
              <w:pStyle w:val="Prrafodelista"/>
              <w:ind w:left="0"/>
              <w:jc w:val="both"/>
              <w:rPr>
                <w:rFonts w:ascii="Palatino Linotype" w:hAnsi="Palatino Linotype"/>
                <w:b/>
                <w:color w:val="000000"/>
                <w:sz w:val="22"/>
                <w:szCs w:val="22"/>
              </w:rPr>
            </w:pPr>
            <w:r w:rsidRPr="0078499C">
              <w:rPr>
                <w:rFonts w:ascii="Palatino Linotype" w:hAnsi="Palatino Linotype"/>
                <w:b/>
                <w:color w:val="000000"/>
                <w:sz w:val="22"/>
                <w:szCs w:val="22"/>
              </w:rPr>
              <w:t>RECURSO DE REVISIÓN</w:t>
            </w:r>
          </w:p>
        </w:tc>
        <w:tc>
          <w:tcPr>
            <w:tcW w:w="5147" w:type="dxa"/>
          </w:tcPr>
          <w:p w14:paraId="219981A6" w14:textId="7A44342D" w:rsidR="00A16F1A" w:rsidRPr="0078499C" w:rsidRDefault="00A16F1A" w:rsidP="00A16F1A">
            <w:pPr>
              <w:pStyle w:val="Prrafodelista"/>
              <w:ind w:left="0"/>
              <w:jc w:val="both"/>
              <w:rPr>
                <w:rFonts w:ascii="Palatino Linotype" w:hAnsi="Palatino Linotype"/>
                <w:b/>
                <w:color w:val="000000"/>
                <w:sz w:val="22"/>
                <w:szCs w:val="22"/>
              </w:rPr>
            </w:pPr>
            <w:r w:rsidRPr="0078499C">
              <w:rPr>
                <w:rFonts w:ascii="Palatino Linotype" w:hAnsi="Palatino Linotype"/>
                <w:b/>
                <w:color w:val="000000"/>
                <w:sz w:val="22"/>
                <w:szCs w:val="22"/>
              </w:rPr>
              <w:t>COMISIONADO</w:t>
            </w:r>
          </w:p>
        </w:tc>
      </w:tr>
      <w:tr w:rsidR="00A16F1A" w:rsidRPr="0078499C" w14:paraId="114FEC53" w14:textId="77777777" w:rsidTr="00A16F1A">
        <w:tc>
          <w:tcPr>
            <w:tcW w:w="3397" w:type="dxa"/>
          </w:tcPr>
          <w:p w14:paraId="326BCA04" w14:textId="77777777" w:rsidR="00A16F1A" w:rsidRPr="0078499C" w:rsidRDefault="00A16F1A" w:rsidP="00A16F1A">
            <w:pPr>
              <w:pStyle w:val="Prrafodelista"/>
              <w:ind w:left="0"/>
              <w:jc w:val="both"/>
              <w:rPr>
                <w:rFonts w:ascii="Palatino Linotype" w:hAnsi="Palatino Linotype"/>
                <w:color w:val="000000"/>
                <w:sz w:val="22"/>
                <w:szCs w:val="22"/>
              </w:rPr>
            </w:pPr>
            <w:r w:rsidRPr="0078499C">
              <w:rPr>
                <w:rFonts w:ascii="Palatino Linotype" w:hAnsi="Palatino Linotype"/>
                <w:color w:val="000000"/>
                <w:sz w:val="22"/>
                <w:szCs w:val="22"/>
              </w:rPr>
              <w:t>03658/INFOEM/IP/RR/2018</w:t>
            </w:r>
          </w:p>
          <w:p w14:paraId="02E1BDC0" w14:textId="0F369C74" w:rsidR="006C075F" w:rsidRPr="0078499C" w:rsidRDefault="006C075F" w:rsidP="00A16F1A">
            <w:pPr>
              <w:pStyle w:val="Prrafodelista"/>
              <w:ind w:left="0"/>
              <w:jc w:val="both"/>
              <w:rPr>
                <w:rFonts w:ascii="Palatino Linotype" w:hAnsi="Palatino Linotype"/>
                <w:color w:val="000000"/>
                <w:sz w:val="22"/>
                <w:szCs w:val="22"/>
              </w:rPr>
            </w:pPr>
            <w:r w:rsidRPr="0078499C">
              <w:rPr>
                <w:rFonts w:ascii="Palatino Linotype" w:hAnsi="Palatino Linotype"/>
                <w:color w:val="000000"/>
                <w:sz w:val="22"/>
                <w:szCs w:val="22"/>
              </w:rPr>
              <w:t>03553/INFOEM/IP/RR/2018</w:t>
            </w:r>
          </w:p>
        </w:tc>
        <w:tc>
          <w:tcPr>
            <w:tcW w:w="5147" w:type="dxa"/>
          </w:tcPr>
          <w:p w14:paraId="29392BBE" w14:textId="36EB287C" w:rsidR="00A16F1A" w:rsidRPr="0078499C" w:rsidRDefault="00A16F1A" w:rsidP="00A16F1A">
            <w:pPr>
              <w:pStyle w:val="Prrafodelista"/>
              <w:ind w:left="0"/>
              <w:jc w:val="both"/>
              <w:rPr>
                <w:rFonts w:ascii="Palatino Linotype" w:hAnsi="Palatino Linotype"/>
                <w:color w:val="000000"/>
                <w:sz w:val="22"/>
                <w:szCs w:val="22"/>
              </w:rPr>
            </w:pPr>
            <w:r w:rsidRPr="0078499C">
              <w:rPr>
                <w:rFonts w:ascii="Palatino Linotype" w:hAnsi="Palatino Linotype"/>
                <w:color w:val="000000"/>
                <w:sz w:val="22"/>
                <w:szCs w:val="22"/>
              </w:rPr>
              <w:t>JOSÉ GUADALUPE LUNA HERNÁNDEZ</w:t>
            </w:r>
          </w:p>
        </w:tc>
      </w:tr>
      <w:tr w:rsidR="00A16F1A" w:rsidRPr="0078499C" w14:paraId="213A6A59" w14:textId="77777777" w:rsidTr="00A16F1A">
        <w:tc>
          <w:tcPr>
            <w:tcW w:w="3397" w:type="dxa"/>
          </w:tcPr>
          <w:p w14:paraId="104135CE" w14:textId="30B9DE8D" w:rsidR="00A16F1A" w:rsidRPr="0078499C" w:rsidRDefault="00A16F1A" w:rsidP="00A16F1A">
            <w:pPr>
              <w:jc w:val="both"/>
              <w:rPr>
                <w:rFonts w:ascii="Palatino Linotype" w:hAnsi="Palatino Linotype"/>
                <w:color w:val="000000"/>
                <w:sz w:val="22"/>
                <w:szCs w:val="22"/>
              </w:rPr>
            </w:pPr>
            <w:r w:rsidRPr="0078499C">
              <w:rPr>
                <w:rFonts w:ascii="Palatino Linotype" w:hAnsi="Palatino Linotype"/>
                <w:color w:val="000000"/>
                <w:sz w:val="22"/>
                <w:szCs w:val="22"/>
              </w:rPr>
              <w:t>03555/INFOEM/IP/RR/2018</w:t>
            </w:r>
          </w:p>
          <w:p w14:paraId="4229DD88" w14:textId="22BEE418" w:rsidR="00A16F1A" w:rsidRPr="0078499C" w:rsidRDefault="00A16F1A" w:rsidP="00A16F1A">
            <w:pPr>
              <w:jc w:val="both"/>
              <w:rPr>
                <w:rFonts w:ascii="Palatino Linotype" w:hAnsi="Palatino Linotype"/>
                <w:color w:val="000000"/>
                <w:sz w:val="22"/>
                <w:szCs w:val="22"/>
              </w:rPr>
            </w:pPr>
            <w:r w:rsidRPr="0078499C">
              <w:rPr>
                <w:rFonts w:ascii="Palatino Linotype" w:hAnsi="Palatino Linotype"/>
                <w:color w:val="000000"/>
                <w:sz w:val="22"/>
                <w:szCs w:val="22"/>
              </w:rPr>
              <w:t>03550/INFOEM/IP/RR/2018</w:t>
            </w:r>
          </w:p>
        </w:tc>
        <w:tc>
          <w:tcPr>
            <w:tcW w:w="5147" w:type="dxa"/>
          </w:tcPr>
          <w:p w14:paraId="5B2478C8" w14:textId="729FE1B2" w:rsidR="00A16F1A" w:rsidRPr="0078499C" w:rsidRDefault="00A16F1A" w:rsidP="00A16F1A">
            <w:pPr>
              <w:pStyle w:val="Prrafodelista"/>
              <w:ind w:left="0"/>
              <w:jc w:val="both"/>
              <w:rPr>
                <w:rFonts w:ascii="Palatino Linotype" w:hAnsi="Palatino Linotype"/>
                <w:color w:val="000000"/>
                <w:sz w:val="22"/>
                <w:szCs w:val="22"/>
              </w:rPr>
            </w:pPr>
            <w:r w:rsidRPr="0078499C">
              <w:rPr>
                <w:rFonts w:ascii="Palatino Linotype" w:hAnsi="Palatino Linotype"/>
                <w:color w:val="000000"/>
                <w:sz w:val="22"/>
                <w:szCs w:val="22"/>
              </w:rPr>
              <w:t>ZULEMA MARTÍNEZ SÁNCHEZ</w:t>
            </w:r>
          </w:p>
        </w:tc>
      </w:tr>
      <w:tr w:rsidR="00A16F1A" w:rsidRPr="0078499C" w14:paraId="5398E7AD" w14:textId="77777777" w:rsidTr="00A16F1A">
        <w:tc>
          <w:tcPr>
            <w:tcW w:w="3397" w:type="dxa"/>
          </w:tcPr>
          <w:p w14:paraId="6CE6CE34" w14:textId="77777777" w:rsidR="00D83746" w:rsidRPr="0078499C" w:rsidRDefault="00D83746" w:rsidP="00D83746">
            <w:pPr>
              <w:jc w:val="both"/>
              <w:rPr>
                <w:rFonts w:ascii="Palatino Linotype" w:hAnsi="Palatino Linotype"/>
                <w:color w:val="000000"/>
                <w:sz w:val="22"/>
                <w:szCs w:val="22"/>
              </w:rPr>
            </w:pPr>
            <w:r w:rsidRPr="0078499C">
              <w:rPr>
                <w:rFonts w:ascii="Palatino Linotype" w:hAnsi="Palatino Linotype"/>
                <w:color w:val="000000"/>
                <w:sz w:val="22"/>
                <w:szCs w:val="22"/>
              </w:rPr>
              <w:t>03551/INFOEM/IP/RR/2018</w:t>
            </w:r>
          </w:p>
          <w:p w14:paraId="590E9C11" w14:textId="6D81A3B7" w:rsidR="00A16F1A" w:rsidRPr="0078499C" w:rsidRDefault="00D83746" w:rsidP="00D83746">
            <w:pPr>
              <w:pStyle w:val="Prrafodelista"/>
              <w:ind w:left="0"/>
              <w:jc w:val="both"/>
              <w:rPr>
                <w:rFonts w:ascii="Palatino Linotype" w:hAnsi="Palatino Linotype"/>
                <w:color w:val="000000"/>
                <w:sz w:val="22"/>
                <w:szCs w:val="22"/>
              </w:rPr>
            </w:pPr>
            <w:r w:rsidRPr="0078499C">
              <w:rPr>
                <w:rFonts w:ascii="Palatino Linotype" w:hAnsi="Palatino Linotype"/>
                <w:color w:val="000000"/>
                <w:sz w:val="22"/>
                <w:szCs w:val="22"/>
              </w:rPr>
              <w:t>03556/INFOEM/IP/RR/2018</w:t>
            </w:r>
          </w:p>
        </w:tc>
        <w:tc>
          <w:tcPr>
            <w:tcW w:w="5147" w:type="dxa"/>
          </w:tcPr>
          <w:p w14:paraId="208619CF" w14:textId="508BDA94" w:rsidR="00A16F1A" w:rsidRPr="0078499C" w:rsidRDefault="00A16F1A" w:rsidP="00A16F1A">
            <w:pPr>
              <w:pStyle w:val="Prrafodelista"/>
              <w:ind w:left="0"/>
              <w:jc w:val="both"/>
              <w:rPr>
                <w:rFonts w:ascii="Palatino Linotype" w:hAnsi="Palatino Linotype"/>
                <w:color w:val="000000"/>
                <w:sz w:val="22"/>
                <w:szCs w:val="22"/>
              </w:rPr>
            </w:pPr>
            <w:r w:rsidRPr="0078499C">
              <w:rPr>
                <w:rFonts w:ascii="Palatino Linotype" w:hAnsi="Palatino Linotype"/>
                <w:color w:val="000000"/>
                <w:sz w:val="22"/>
                <w:szCs w:val="22"/>
              </w:rPr>
              <w:t>LUIS GUSTAVO PARRA NORIEGA</w:t>
            </w:r>
          </w:p>
        </w:tc>
      </w:tr>
      <w:tr w:rsidR="00A16F1A" w:rsidRPr="0078499C" w14:paraId="72E01E56" w14:textId="77777777" w:rsidTr="00A16F1A">
        <w:tc>
          <w:tcPr>
            <w:tcW w:w="3397" w:type="dxa"/>
          </w:tcPr>
          <w:p w14:paraId="27AD0CDF" w14:textId="77777777" w:rsidR="00034A1F" w:rsidRPr="0078499C" w:rsidRDefault="00034A1F" w:rsidP="00034A1F">
            <w:pPr>
              <w:jc w:val="both"/>
              <w:rPr>
                <w:rFonts w:ascii="Palatino Linotype" w:hAnsi="Palatino Linotype"/>
                <w:color w:val="000000"/>
                <w:sz w:val="22"/>
                <w:szCs w:val="22"/>
              </w:rPr>
            </w:pPr>
            <w:r w:rsidRPr="0078499C">
              <w:rPr>
                <w:rFonts w:ascii="Palatino Linotype" w:hAnsi="Palatino Linotype"/>
                <w:color w:val="000000"/>
                <w:sz w:val="22"/>
                <w:szCs w:val="22"/>
              </w:rPr>
              <w:t>03552/INFOEM/IP/RR/2018</w:t>
            </w:r>
          </w:p>
          <w:p w14:paraId="2BFCAAA5" w14:textId="34D39144" w:rsidR="00A16F1A" w:rsidRPr="0078499C" w:rsidRDefault="00034A1F" w:rsidP="00034A1F">
            <w:pPr>
              <w:pStyle w:val="Prrafodelista"/>
              <w:ind w:left="0"/>
              <w:jc w:val="both"/>
              <w:rPr>
                <w:rFonts w:ascii="Palatino Linotype" w:hAnsi="Palatino Linotype"/>
                <w:color w:val="000000"/>
                <w:sz w:val="22"/>
                <w:szCs w:val="22"/>
              </w:rPr>
            </w:pPr>
            <w:r w:rsidRPr="0078499C">
              <w:rPr>
                <w:rFonts w:ascii="Palatino Linotype" w:hAnsi="Palatino Linotype"/>
                <w:color w:val="000000"/>
                <w:sz w:val="22"/>
                <w:szCs w:val="22"/>
              </w:rPr>
              <w:t>03637/INFOEM/IP/RR/2018</w:t>
            </w:r>
          </w:p>
        </w:tc>
        <w:tc>
          <w:tcPr>
            <w:tcW w:w="5147" w:type="dxa"/>
          </w:tcPr>
          <w:p w14:paraId="172B4AC5" w14:textId="19B6FB5D" w:rsidR="00A16F1A" w:rsidRPr="0078499C" w:rsidRDefault="00034A1F" w:rsidP="00A16F1A">
            <w:pPr>
              <w:pStyle w:val="Prrafodelista"/>
              <w:ind w:left="0"/>
              <w:jc w:val="both"/>
              <w:rPr>
                <w:rFonts w:ascii="Palatino Linotype" w:hAnsi="Palatino Linotype"/>
                <w:color w:val="000000"/>
                <w:sz w:val="22"/>
                <w:szCs w:val="22"/>
              </w:rPr>
            </w:pPr>
            <w:r w:rsidRPr="0078499C">
              <w:rPr>
                <w:rFonts w:ascii="Palatino Linotype" w:hAnsi="Palatino Linotype"/>
                <w:color w:val="000000"/>
                <w:sz w:val="22"/>
                <w:szCs w:val="22"/>
              </w:rPr>
              <w:t>EVA ABAID YAPUR</w:t>
            </w:r>
          </w:p>
        </w:tc>
      </w:tr>
    </w:tbl>
    <w:p w14:paraId="63F0655F" w14:textId="77777777" w:rsidR="00A16F1A" w:rsidRPr="0078499C" w:rsidRDefault="00A16F1A" w:rsidP="00A16F1A">
      <w:pPr>
        <w:pStyle w:val="Prrafodelista"/>
        <w:rPr>
          <w:rFonts w:ascii="Palatino Linotype" w:eastAsia="Times New Roman" w:hAnsi="Palatino Linotype" w:cs="Arial"/>
          <w:b/>
          <w:lang w:val="es-ES"/>
        </w:rPr>
      </w:pPr>
    </w:p>
    <w:p w14:paraId="5FDC0D11" w14:textId="14916D8F" w:rsidR="00034A1F" w:rsidRPr="0078499C" w:rsidRDefault="006A0836" w:rsidP="006A0836">
      <w:pPr>
        <w:pStyle w:val="Prrafodelista"/>
        <w:numPr>
          <w:ilvl w:val="0"/>
          <w:numId w:val="2"/>
        </w:numPr>
        <w:spacing w:before="240" w:after="240" w:line="360" w:lineRule="auto"/>
        <w:ind w:left="426"/>
        <w:jc w:val="both"/>
        <w:rPr>
          <w:rFonts w:ascii="Palatino Linotype" w:eastAsia="Times New Roman" w:hAnsi="Palatino Linotype" w:cs="Arial"/>
        </w:rPr>
      </w:pPr>
      <w:r w:rsidRPr="0078499C">
        <w:rPr>
          <w:rFonts w:ascii="Palatino Linotype" w:eastAsia="MS Mincho" w:hAnsi="Palatino Linotype" w:cs="Arial"/>
        </w:rPr>
        <w:t xml:space="preserve">En ese contexto, se </w:t>
      </w:r>
      <w:r w:rsidR="00BB6B13" w:rsidRPr="0078499C">
        <w:rPr>
          <w:rFonts w:ascii="Palatino Linotype" w:eastAsia="MS Mincho" w:hAnsi="Palatino Linotype" w:cs="Arial"/>
        </w:rPr>
        <w:t>aprobó</w:t>
      </w:r>
      <w:r w:rsidRPr="0078499C">
        <w:rPr>
          <w:rFonts w:ascii="Palatino Linotype" w:eastAsia="MS Mincho" w:hAnsi="Palatino Linotype" w:cs="Arial"/>
        </w:rPr>
        <w:t xml:space="preserve"> en la </w:t>
      </w:r>
      <w:r w:rsidR="00BB6B13" w:rsidRPr="0078499C">
        <w:rPr>
          <w:rFonts w:ascii="Palatino Linotype" w:eastAsia="MS Mincho" w:hAnsi="Palatino Linotype" w:cs="Arial"/>
        </w:rPr>
        <w:t>Trigésima</w:t>
      </w:r>
      <w:r w:rsidRPr="0078499C">
        <w:rPr>
          <w:rFonts w:ascii="Palatino Linotype" w:eastAsia="MS Mincho" w:hAnsi="Palatino Linotype" w:cs="Arial"/>
        </w:rPr>
        <w:t xml:space="preserve"> Octava sesión de fecha diez de Octubre del año que </w:t>
      </w:r>
      <w:r w:rsidR="00BB6B13" w:rsidRPr="0078499C">
        <w:rPr>
          <w:rFonts w:ascii="Palatino Linotype" w:eastAsia="MS Mincho" w:hAnsi="Palatino Linotype" w:cs="Arial"/>
        </w:rPr>
        <w:t>transcurre</w:t>
      </w:r>
      <w:r w:rsidR="00290721" w:rsidRPr="0078499C">
        <w:rPr>
          <w:rFonts w:ascii="Palatino Linotype" w:eastAsia="MS Mincho" w:hAnsi="Palatino Linotype" w:cs="Arial"/>
        </w:rPr>
        <w:t>,</w:t>
      </w:r>
      <w:r w:rsidRPr="0078499C">
        <w:rPr>
          <w:rFonts w:ascii="Palatino Linotype" w:eastAsia="MS Mincho" w:hAnsi="Palatino Linotype" w:cs="Arial"/>
        </w:rPr>
        <w:t xml:space="preserve"> los </w:t>
      </w:r>
      <w:r w:rsidR="00BB6B13" w:rsidRPr="0078499C">
        <w:rPr>
          <w:rFonts w:ascii="Palatino Linotype" w:eastAsia="MS Mincho" w:hAnsi="Palatino Linotype" w:cs="Arial"/>
        </w:rPr>
        <w:t>retornos</w:t>
      </w:r>
      <w:r w:rsidRPr="0078499C">
        <w:rPr>
          <w:rFonts w:ascii="Palatino Linotype" w:eastAsia="MS Mincho" w:hAnsi="Palatino Linotype" w:cs="Arial"/>
        </w:rPr>
        <w:t xml:space="preserve"> correspondientes, a </w:t>
      </w:r>
      <w:r w:rsidR="00034A1F" w:rsidRPr="0078499C">
        <w:rPr>
          <w:rFonts w:ascii="Palatino Linotype" w:eastAsia="MS Mincho" w:hAnsi="Palatino Linotype" w:cs="Arial"/>
        </w:rPr>
        <w:t>efecto de que ésta Ponencia formulara y presentara el proyecto de resolución correspondiente</w:t>
      </w:r>
      <w:r w:rsidR="00034A1F" w:rsidRPr="0078499C">
        <w:rPr>
          <w:rFonts w:ascii="Palatino Linotype" w:eastAsia="Times New Roman" w:hAnsi="Palatino Linotype" w:cs="Arial"/>
        </w:rPr>
        <w:t xml:space="preserve"> de conformidad con el numeral ONCE incisos b) y c) de los </w:t>
      </w:r>
      <w:r w:rsidR="00034A1F" w:rsidRPr="0078499C">
        <w:rPr>
          <w:rFonts w:ascii="Palatino Linotype" w:eastAsia="Times New Roman" w:hAnsi="Palatino Linotype" w:cs="Arial"/>
          <w:b/>
        </w:rPr>
        <w:t xml:space="preserve">Lineamientos para la Recepción, Trámite y Resolución de las Solicitudes de Acceso a la Información Pública, así como de los Recursos de Revisión que deberán </w:t>
      </w:r>
      <w:r w:rsidR="00034A1F" w:rsidRPr="0078499C">
        <w:rPr>
          <w:rFonts w:ascii="Palatino Linotype" w:eastAsia="Times New Roman" w:hAnsi="Palatino Linotype" w:cs="Arial"/>
          <w:b/>
        </w:rPr>
        <w:lastRenderedPageBreak/>
        <w:t>observar los Sujetos Obligados por la Ley de Transparencia Estatal</w:t>
      </w:r>
      <w:r w:rsidR="00034A1F" w:rsidRPr="0078499C">
        <w:rPr>
          <w:i/>
          <w:vertAlign w:val="superscript"/>
        </w:rPr>
        <w:footnoteReference w:id="1"/>
      </w:r>
      <w:r w:rsidR="00034A1F" w:rsidRPr="0078499C">
        <w:rPr>
          <w:rFonts w:ascii="Palatino Linotype" w:eastAsia="Times New Roman" w:hAnsi="Palatino Linotype" w:cs="Arial"/>
        </w:rPr>
        <w:t>, que señala:</w:t>
      </w:r>
    </w:p>
    <w:p w14:paraId="17EE3B7E" w14:textId="77777777" w:rsidR="00034A1F" w:rsidRPr="0078499C" w:rsidRDefault="00034A1F" w:rsidP="00034A1F">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78499C">
        <w:rPr>
          <w:rFonts w:ascii="Palatino Linotype" w:eastAsia="Times New Roman" w:hAnsi="Palatino Linotype" w:cs="Arial"/>
          <w:b/>
          <w:i/>
          <w:sz w:val="22"/>
          <w:szCs w:val="22"/>
        </w:rPr>
        <w:t>ONCE.</w:t>
      </w:r>
      <w:r w:rsidRPr="0078499C">
        <w:rPr>
          <w:rFonts w:ascii="Palatino Linotype" w:eastAsia="Times New Roman" w:hAnsi="Palatino Linotype" w:cs="Arial"/>
          <w:i/>
          <w:sz w:val="22"/>
          <w:szCs w:val="22"/>
        </w:rPr>
        <w:t xml:space="preserve"> El Instituto, para mejor resolver y evitar la emisión de resoluciones contradictorias, podrá acordar la acumulación de los expedientes de recursos de revisión, de oficio o a petición de parte cuando:</w:t>
      </w:r>
    </w:p>
    <w:p w14:paraId="296CFCFC" w14:textId="77777777" w:rsidR="00034A1F" w:rsidRPr="0078499C" w:rsidRDefault="00034A1F" w:rsidP="00034A1F">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78499C">
        <w:rPr>
          <w:rFonts w:ascii="Palatino Linotype" w:eastAsia="Times New Roman" w:hAnsi="Palatino Linotype" w:cs="Arial"/>
          <w:i/>
          <w:sz w:val="22"/>
          <w:szCs w:val="22"/>
        </w:rPr>
        <w:t>…</w:t>
      </w:r>
    </w:p>
    <w:p w14:paraId="55320977" w14:textId="77777777" w:rsidR="00034A1F" w:rsidRPr="0078499C" w:rsidRDefault="00034A1F" w:rsidP="00034A1F">
      <w:pPr>
        <w:spacing w:before="240" w:after="240" w:line="360" w:lineRule="auto"/>
        <w:ind w:left="851" w:right="567"/>
        <w:jc w:val="both"/>
        <w:rPr>
          <w:rFonts w:ascii="Palatino Linotype" w:eastAsia="Times New Roman" w:hAnsi="Palatino Linotype" w:cs="Times New Roman"/>
          <w:i/>
          <w:color w:val="000000"/>
        </w:rPr>
      </w:pPr>
      <w:r w:rsidRPr="0078499C">
        <w:rPr>
          <w:rFonts w:ascii="Palatino Linotype" w:eastAsia="Times New Roman" w:hAnsi="Palatino Linotype" w:cs="Times New Roman"/>
          <w:i/>
          <w:color w:val="000000"/>
        </w:rPr>
        <w:t>b) Las partes o los actos impugnados sean iguales</w:t>
      </w:r>
    </w:p>
    <w:p w14:paraId="7BA203BA" w14:textId="77777777" w:rsidR="00034A1F" w:rsidRPr="0078499C" w:rsidRDefault="00034A1F" w:rsidP="00034A1F">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78499C">
        <w:rPr>
          <w:rFonts w:ascii="Palatino Linotype" w:eastAsia="Times New Roman" w:hAnsi="Palatino Linotype" w:cs="Arial"/>
          <w:i/>
          <w:sz w:val="22"/>
          <w:szCs w:val="22"/>
        </w:rPr>
        <w:t>c) Cuando se trate del mismo solicitante, el mismo SUJETO OBLIGADO, aunque se trate de solicitudes diversas;</w:t>
      </w:r>
    </w:p>
    <w:p w14:paraId="1175ED2F" w14:textId="77777777" w:rsidR="00034A1F" w:rsidRPr="0078499C" w:rsidRDefault="00034A1F" w:rsidP="00034A1F">
      <w:pPr>
        <w:autoSpaceDE w:val="0"/>
        <w:autoSpaceDN w:val="0"/>
        <w:adjustRightInd w:val="0"/>
        <w:spacing w:before="240" w:after="240" w:line="360" w:lineRule="auto"/>
        <w:ind w:left="851" w:right="567"/>
        <w:contextualSpacing/>
        <w:jc w:val="both"/>
        <w:rPr>
          <w:rFonts w:ascii="Palatino Linotype" w:eastAsia="Times New Roman" w:hAnsi="Palatino Linotype" w:cs="Arial"/>
          <w:i/>
          <w:sz w:val="22"/>
          <w:szCs w:val="22"/>
        </w:rPr>
      </w:pPr>
      <w:r w:rsidRPr="0078499C">
        <w:rPr>
          <w:rFonts w:ascii="Palatino Linotype" w:eastAsia="Times New Roman" w:hAnsi="Palatino Linotype" w:cs="Arial"/>
          <w:i/>
          <w:sz w:val="22"/>
          <w:szCs w:val="22"/>
        </w:rPr>
        <w:t>(…)</w:t>
      </w:r>
    </w:p>
    <w:p w14:paraId="7418EC3A" w14:textId="77777777" w:rsidR="00034A1F" w:rsidRPr="0078499C" w:rsidRDefault="00034A1F" w:rsidP="005E1E12">
      <w:pPr>
        <w:pStyle w:val="Prrafodelista"/>
        <w:numPr>
          <w:ilvl w:val="0"/>
          <w:numId w:val="2"/>
        </w:numPr>
        <w:spacing w:before="240" w:after="240" w:line="360" w:lineRule="auto"/>
        <w:ind w:left="426"/>
        <w:jc w:val="both"/>
        <w:rPr>
          <w:rFonts w:ascii="Palatino Linotype" w:hAnsi="Palatino Linotype"/>
        </w:rPr>
      </w:pPr>
      <w:r w:rsidRPr="0078499C">
        <w:rPr>
          <w:rFonts w:ascii="Palatino Linotype" w:hAnsi="Palatino Linotype"/>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B2B6A33" w14:textId="77777777" w:rsidR="00034A1F" w:rsidRPr="0078499C" w:rsidRDefault="00034A1F" w:rsidP="00034A1F">
      <w:pPr>
        <w:pStyle w:val="Prrafodelista"/>
        <w:spacing w:before="240" w:after="240" w:line="360" w:lineRule="auto"/>
        <w:ind w:left="360"/>
        <w:jc w:val="both"/>
        <w:rPr>
          <w:rFonts w:ascii="Palatino Linotype" w:hAnsi="Palatino Linotype"/>
          <w:i/>
          <w:sz w:val="22"/>
          <w:szCs w:val="22"/>
        </w:rPr>
      </w:pPr>
    </w:p>
    <w:p w14:paraId="4B960D8E" w14:textId="77777777" w:rsidR="00034A1F" w:rsidRPr="0078499C" w:rsidRDefault="00034A1F" w:rsidP="00034A1F">
      <w:pPr>
        <w:pStyle w:val="Prrafodelista"/>
        <w:spacing w:before="240" w:after="240" w:line="360" w:lineRule="auto"/>
        <w:ind w:left="709" w:right="616"/>
        <w:jc w:val="center"/>
        <w:rPr>
          <w:rFonts w:ascii="Palatino Linotype" w:hAnsi="Palatino Linotype"/>
          <w:b/>
          <w:i/>
          <w:sz w:val="22"/>
          <w:szCs w:val="22"/>
        </w:rPr>
      </w:pPr>
      <w:r w:rsidRPr="0078499C">
        <w:rPr>
          <w:rFonts w:ascii="Palatino Linotype" w:hAnsi="Palatino Linotype"/>
          <w:b/>
          <w:i/>
          <w:sz w:val="22"/>
          <w:szCs w:val="22"/>
        </w:rPr>
        <w:t>Código de Procedimientos Administrativos del Estado de México</w:t>
      </w:r>
    </w:p>
    <w:p w14:paraId="5692D122" w14:textId="77777777" w:rsidR="00034A1F" w:rsidRPr="0078499C" w:rsidRDefault="00034A1F" w:rsidP="00034A1F">
      <w:pPr>
        <w:pStyle w:val="Prrafodelista"/>
        <w:spacing w:before="240" w:after="240" w:line="360" w:lineRule="auto"/>
        <w:ind w:left="709" w:right="616"/>
        <w:jc w:val="both"/>
        <w:rPr>
          <w:rFonts w:ascii="Palatino Linotype" w:hAnsi="Palatino Linotype"/>
          <w:i/>
          <w:sz w:val="22"/>
          <w:szCs w:val="22"/>
        </w:rPr>
      </w:pPr>
      <w:r w:rsidRPr="0078499C">
        <w:rPr>
          <w:rFonts w:ascii="Palatino Linotype" w:hAnsi="Palatino Linotype"/>
          <w:i/>
          <w:sz w:val="22"/>
          <w:szCs w:val="22"/>
        </w:rPr>
        <w:t xml:space="preserve">“Artículo 18.- La autoridad administrativa o el Tribunal acordarán la acumulación de los expedientes del procedimiento y proceso administrativo que ante ellos se sigan, de oficio o a petición de parte, cuando las partes o los actos administrativos sean iguales, </w:t>
      </w:r>
      <w:r w:rsidRPr="0078499C">
        <w:rPr>
          <w:rFonts w:ascii="Palatino Linotype" w:hAnsi="Palatino Linotype"/>
          <w:i/>
          <w:sz w:val="22"/>
          <w:szCs w:val="22"/>
        </w:rPr>
        <w:lastRenderedPageBreak/>
        <w:t>se trate de actos conexos o resulte conveniente el trámite unificado de los asuntos, para evitar la emisión de resoluciones contradictorias. La misma regla se aplicará, en lo conducente, para la separación de los expedientes.”</w:t>
      </w:r>
    </w:p>
    <w:p w14:paraId="596DE94E" w14:textId="77777777" w:rsidR="00034A1F" w:rsidRPr="0078499C" w:rsidRDefault="00034A1F" w:rsidP="00034A1F">
      <w:pPr>
        <w:pStyle w:val="Prrafodelista"/>
        <w:spacing w:before="240" w:after="240" w:line="360" w:lineRule="auto"/>
        <w:ind w:left="709" w:right="616"/>
        <w:jc w:val="both"/>
        <w:rPr>
          <w:rFonts w:ascii="Palatino Linotype" w:hAnsi="Palatino Linotype"/>
          <w:i/>
          <w:sz w:val="22"/>
          <w:szCs w:val="22"/>
        </w:rPr>
      </w:pPr>
    </w:p>
    <w:p w14:paraId="689C3B03" w14:textId="77777777" w:rsidR="00034A1F" w:rsidRPr="0078499C" w:rsidRDefault="00034A1F" w:rsidP="00034A1F">
      <w:pPr>
        <w:pStyle w:val="Prrafodelista"/>
        <w:spacing w:before="240" w:after="240" w:line="360" w:lineRule="auto"/>
        <w:ind w:left="709" w:right="616"/>
        <w:jc w:val="center"/>
        <w:rPr>
          <w:rFonts w:ascii="Palatino Linotype" w:hAnsi="Palatino Linotype"/>
          <w:b/>
          <w:i/>
          <w:sz w:val="22"/>
          <w:szCs w:val="22"/>
        </w:rPr>
      </w:pPr>
      <w:r w:rsidRPr="0078499C">
        <w:rPr>
          <w:rFonts w:ascii="Palatino Linotype" w:hAnsi="Palatino Linotype"/>
          <w:b/>
          <w:i/>
          <w:sz w:val="22"/>
          <w:szCs w:val="22"/>
        </w:rPr>
        <w:t>Ley de Transparencia y Acceso a la Información Pública del Estado de México y Municipios</w:t>
      </w:r>
    </w:p>
    <w:p w14:paraId="4C90CE96" w14:textId="77777777" w:rsidR="00034A1F" w:rsidRPr="0078499C" w:rsidRDefault="00034A1F" w:rsidP="00034A1F">
      <w:pPr>
        <w:pStyle w:val="Prrafodelista"/>
        <w:spacing w:before="240" w:after="240" w:line="360" w:lineRule="auto"/>
        <w:ind w:left="709" w:right="616"/>
        <w:jc w:val="both"/>
        <w:rPr>
          <w:rFonts w:ascii="Palatino Linotype" w:hAnsi="Palatino Linotype"/>
          <w:i/>
          <w:sz w:val="22"/>
          <w:szCs w:val="22"/>
        </w:rPr>
      </w:pPr>
      <w:r w:rsidRPr="0078499C">
        <w:rPr>
          <w:rFonts w:ascii="Palatino Linotype" w:hAnsi="Palatino Linotype"/>
          <w:i/>
          <w:sz w:val="22"/>
          <w:szCs w:val="22"/>
        </w:rPr>
        <w:t>“Artículo 195. En la tramitación del recurso de revisión se aplicarán supletoriamente las disposiciones contenidas en el Código de Procedimientos Administrativos del Estado de México.”</w:t>
      </w:r>
    </w:p>
    <w:p w14:paraId="6A522AEE" w14:textId="77777777" w:rsidR="00034A1F" w:rsidRPr="0078499C" w:rsidRDefault="00034A1F" w:rsidP="00034A1F">
      <w:pPr>
        <w:pStyle w:val="Prrafodelista"/>
        <w:spacing w:before="240" w:after="240" w:line="360" w:lineRule="auto"/>
        <w:ind w:left="709" w:right="616"/>
        <w:jc w:val="both"/>
        <w:rPr>
          <w:rFonts w:ascii="Palatino Linotype" w:hAnsi="Palatino Linotype"/>
          <w:sz w:val="22"/>
          <w:szCs w:val="22"/>
        </w:rPr>
      </w:pPr>
      <w:r w:rsidRPr="0078499C">
        <w:rPr>
          <w:rFonts w:ascii="Palatino Linotype" w:hAnsi="Palatino Linotype"/>
          <w:sz w:val="22"/>
          <w:szCs w:val="22"/>
        </w:rPr>
        <w:t>(Énfasis añadido)</w:t>
      </w:r>
    </w:p>
    <w:p w14:paraId="6D45CF84" w14:textId="77777777" w:rsidR="00034A1F" w:rsidRPr="0078499C" w:rsidRDefault="00034A1F" w:rsidP="00034A1F">
      <w:pPr>
        <w:pStyle w:val="Prrafodelista"/>
        <w:spacing w:before="240" w:after="240" w:line="360" w:lineRule="auto"/>
        <w:ind w:left="709" w:right="616"/>
        <w:jc w:val="both"/>
        <w:rPr>
          <w:rFonts w:ascii="Palatino Linotype" w:hAnsi="Palatino Linotype"/>
          <w:sz w:val="22"/>
          <w:szCs w:val="22"/>
        </w:rPr>
      </w:pPr>
    </w:p>
    <w:p w14:paraId="2A36D9BD" w14:textId="07DE2A36" w:rsidR="00034A1F" w:rsidRPr="0078499C" w:rsidRDefault="00034A1F" w:rsidP="00290721">
      <w:pPr>
        <w:pStyle w:val="Prrafodelista"/>
        <w:numPr>
          <w:ilvl w:val="0"/>
          <w:numId w:val="2"/>
        </w:numPr>
        <w:spacing w:before="240" w:after="240" w:line="360" w:lineRule="auto"/>
        <w:ind w:left="284" w:hanging="218"/>
        <w:jc w:val="both"/>
        <w:rPr>
          <w:rFonts w:ascii="Palatino Linotype" w:hAnsi="Palatino Linotype"/>
          <w:i/>
          <w:sz w:val="22"/>
          <w:szCs w:val="22"/>
        </w:rPr>
      </w:pPr>
      <w:r w:rsidRPr="0078499C">
        <w:rPr>
          <w:rFonts w:ascii="Palatino Linotype" w:eastAsia="Calibri" w:hAnsi="Palatino Linotype" w:cs="Arial"/>
          <w:lang w:val="es-ES"/>
        </w:rPr>
        <w:t>El Comisionado Ponente con fundamento en lo dispuesto por el artículo 185 fracción II de la ley de la materia, a través de los acuerdos de admisión de fecha</w:t>
      </w:r>
      <w:r w:rsidR="007B002D" w:rsidRPr="0078499C">
        <w:rPr>
          <w:rFonts w:ascii="Palatino Linotype" w:eastAsia="Calibri" w:hAnsi="Palatino Linotype" w:cs="Arial"/>
          <w:lang w:val="es-ES"/>
        </w:rPr>
        <w:t>s</w:t>
      </w:r>
      <w:r w:rsidRPr="0078499C">
        <w:rPr>
          <w:rFonts w:ascii="Palatino Linotype" w:eastAsia="Calibri" w:hAnsi="Palatino Linotype" w:cs="Arial"/>
          <w:lang w:val="es-ES"/>
        </w:rPr>
        <w:t xml:space="preserve"> </w:t>
      </w:r>
      <w:r w:rsidR="007B002D" w:rsidRPr="0078499C">
        <w:rPr>
          <w:rFonts w:ascii="Palatino Linotype" w:eastAsia="Calibri" w:hAnsi="Palatino Linotype" w:cs="Arial"/>
          <w:lang w:val="es-ES"/>
        </w:rPr>
        <w:t>uno (</w:t>
      </w:r>
      <w:r w:rsidR="00290721" w:rsidRPr="0078499C">
        <w:rPr>
          <w:rFonts w:ascii="Palatino Linotype" w:eastAsia="Calibri" w:hAnsi="Palatino Linotype" w:cs="Arial"/>
          <w:lang w:val="es-ES"/>
        </w:rPr>
        <w:t>1</w:t>
      </w:r>
      <w:r w:rsidR="007B002D" w:rsidRPr="0078499C">
        <w:rPr>
          <w:rFonts w:ascii="Palatino Linotype" w:eastAsia="Calibri" w:hAnsi="Palatino Linotype" w:cs="Arial"/>
          <w:lang w:val="es-ES"/>
        </w:rPr>
        <w:t>)</w:t>
      </w:r>
      <w:r w:rsidR="00290721" w:rsidRPr="0078499C">
        <w:rPr>
          <w:rFonts w:ascii="Palatino Linotype" w:eastAsia="Calibri" w:hAnsi="Palatino Linotype" w:cs="Arial"/>
          <w:lang w:val="es-ES"/>
        </w:rPr>
        <w:t>,</w:t>
      </w:r>
      <w:r w:rsidR="007B002D" w:rsidRPr="0078499C">
        <w:rPr>
          <w:rFonts w:ascii="Palatino Linotype" w:eastAsia="Calibri" w:hAnsi="Palatino Linotype" w:cs="Arial"/>
          <w:lang w:val="es-ES"/>
        </w:rPr>
        <w:t xml:space="preserve"> dos</w:t>
      </w:r>
      <w:r w:rsidR="00290721" w:rsidRPr="0078499C">
        <w:rPr>
          <w:rFonts w:ascii="Palatino Linotype" w:eastAsia="Calibri" w:hAnsi="Palatino Linotype" w:cs="Arial"/>
          <w:lang w:val="es-ES"/>
        </w:rPr>
        <w:t xml:space="preserve"> </w:t>
      </w:r>
      <w:r w:rsidR="007B002D" w:rsidRPr="0078499C">
        <w:rPr>
          <w:rFonts w:ascii="Palatino Linotype" w:eastAsia="Calibri" w:hAnsi="Palatino Linotype" w:cs="Arial"/>
          <w:lang w:val="es-ES"/>
        </w:rPr>
        <w:t>(</w:t>
      </w:r>
      <w:r w:rsidR="00290721" w:rsidRPr="0078499C">
        <w:rPr>
          <w:rFonts w:ascii="Palatino Linotype" w:eastAsia="Calibri" w:hAnsi="Palatino Linotype" w:cs="Arial"/>
          <w:lang w:val="es-ES"/>
        </w:rPr>
        <w:t>2</w:t>
      </w:r>
      <w:r w:rsidR="007B002D" w:rsidRPr="0078499C">
        <w:rPr>
          <w:rFonts w:ascii="Palatino Linotype" w:eastAsia="Calibri" w:hAnsi="Palatino Linotype" w:cs="Arial"/>
          <w:lang w:val="es-ES"/>
        </w:rPr>
        <w:t>)</w:t>
      </w:r>
      <w:r w:rsidR="00290721" w:rsidRPr="0078499C">
        <w:rPr>
          <w:rFonts w:ascii="Palatino Linotype" w:eastAsia="Calibri" w:hAnsi="Palatino Linotype" w:cs="Arial"/>
          <w:lang w:val="es-ES"/>
        </w:rPr>
        <w:t xml:space="preserve"> y </w:t>
      </w:r>
      <w:r w:rsidR="007B002D" w:rsidRPr="0078499C">
        <w:rPr>
          <w:rFonts w:ascii="Palatino Linotype" w:eastAsia="Calibri" w:hAnsi="Palatino Linotype" w:cs="Arial"/>
          <w:lang w:val="es-ES"/>
        </w:rPr>
        <w:t>tres (</w:t>
      </w:r>
      <w:r w:rsidR="00290721" w:rsidRPr="0078499C">
        <w:rPr>
          <w:rFonts w:ascii="Palatino Linotype" w:eastAsia="Calibri" w:hAnsi="Palatino Linotype" w:cs="Arial"/>
          <w:lang w:val="es-ES"/>
        </w:rPr>
        <w:t>3</w:t>
      </w:r>
      <w:r w:rsidR="007B002D" w:rsidRPr="0078499C">
        <w:rPr>
          <w:rFonts w:ascii="Palatino Linotype" w:eastAsia="Calibri" w:hAnsi="Palatino Linotype" w:cs="Arial"/>
          <w:lang w:val="es-ES"/>
        </w:rPr>
        <w:t>)</w:t>
      </w:r>
      <w:r w:rsidR="00290721" w:rsidRPr="0078499C">
        <w:rPr>
          <w:rFonts w:ascii="Palatino Linotype" w:eastAsia="Calibri" w:hAnsi="Palatino Linotype" w:cs="Arial"/>
          <w:lang w:val="es-ES"/>
        </w:rPr>
        <w:t xml:space="preserve"> </w:t>
      </w:r>
      <w:r w:rsidRPr="0078499C">
        <w:rPr>
          <w:rFonts w:ascii="Palatino Linotype" w:eastAsia="Calibri" w:hAnsi="Palatino Linotype" w:cs="Arial"/>
          <w:lang w:val="es-ES"/>
        </w:rPr>
        <w:t xml:space="preserve">de </w:t>
      </w:r>
      <w:r w:rsidR="00290721" w:rsidRPr="0078499C">
        <w:rPr>
          <w:rFonts w:ascii="Palatino Linotype" w:eastAsia="Calibri" w:hAnsi="Palatino Linotype" w:cs="Arial"/>
          <w:lang w:val="es-ES"/>
        </w:rPr>
        <w:t>octu</w:t>
      </w:r>
      <w:r w:rsidRPr="0078499C">
        <w:rPr>
          <w:rFonts w:ascii="Palatino Linotype" w:eastAsia="Calibri" w:hAnsi="Palatino Linotype" w:cs="Arial"/>
          <w:lang w:val="es-ES"/>
        </w:rPr>
        <w:t xml:space="preserve">bre del año en curso,  puso a disposición de las partes los expedientes electrónicos </w:t>
      </w:r>
      <w:r w:rsidRPr="0078499C">
        <w:rPr>
          <w:rFonts w:ascii="Palatino Linotype" w:eastAsia="Calibri" w:hAnsi="Palatino Linotype" w:cs="Arial"/>
        </w:rPr>
        <w:t xml:space="preserve">vía </w:t>
      </w:r>
      <w:r w:rsidRPr="0078499C">
        <w:rPr>
          <w:rFonts w:ascii="Palatino Linotype" w:eastAsia="Calibri" w:hAnsi="Palatino Linotype" w:cs="Arial"/>
          <w:lang w:val="es-ES"/>
        </w:rPr>
        <w:t xml:space="preserve">Sistema de Acceso a la Información Mexiquense </w:t>
      </w:r>
      <w:r w:rsidRPr="0078499C">
        <w:rPr>
          <w:rFonts w:ascii="Palatino Linotype" w:eastAsia="Calibri" w:hAnsi="Palatino Linotype" w:cs="Arial"/>
          <w:b/>
          <w:lang w:val="es-ES"/>
        </w:rPr>
        <w:t xml:space="preserve">SAIMEX </w:t>
      </w:r>
      <w:r w:rsidRPr="0078499C">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78499C">
        <w:rPr>
          <w:rFonts w:ascii="Palatino Linotype" w:eastAsia="Calibri" w:hAnsi="Palatino Linotype" w:cs="Arial"/>
          <w:b/>
          <w:lang w:val="es-ES"/>
        </w:rPr>
        <w:t>SUJETO OBLIGADO</w:t>
      </w:r>
      <w:r w:rsidRPr="0078499C">
        <w:rPr>
          <w:rFonts w:ascii="Palatino Linotype" w:eastAsia="Calibri" w:hAnsi="Palatino Linotype" w:cs="Arial"/>
          <w:lang w:val="es-ES"/>
        </w:rPr>
        <w:t xml:space="preserve"> presentará el Informe Justificado procedente.</w:t>
      </w:r>
    </w:p>
    <w:p w14:paraId="5BA1A0A6" w14:textId="77777777" w:rsidR="00E041D1" w:rsidRPr="0078499C" w:rsidRDefault="00E041D1" w:rsidP="00E041D1">
      <w:pPr>
        <w:pStyle w:val="Prrafodelista"/>
        <w:rPr>
          <w:rFonts w:ascii="Palatino Linotype" w:hAnsi="Palatino Linotype"/>
          <w:i/>
          <w:color w:val="000000"/>
          <w:sz w:val="22"/>
          <w:szCs w:val="22"/>
        </w:rPr>
      </w:pPr>
    </w:p>
    <w:p w14:paraId="3C9CB71C" w14:textId="26A9AC63" w:rsidR="005C178C" w:rsidRPr="0078499C" w:rsidRDefault="00D160DB" w:rsidP="00D704E6">
      <w:pPr>
        <w:pStyle w:val="Prrafodelista"/>
        <w:numPr>
          <w:ilvl w:val="0"/>
          <w:numId w:val="2"/>
        </w:numPr>
        <w:spacing w:before="240" w:after="240" w:line="360" w:lineRule="auto"/>
        <w:ind w:left="284" w:hanging="284"/>
        <w:jc w:val="both"/>
        <w:rPr>
          <w:rFonts w:ascii="Palatino Linotype" w:hAnsi="Palatino Linotype"/>
          <w:i/>
          <w:color w:val="000000"/>
          <w:szCs w:val="22"/>
        </w:rPr>
      </w:pPr>
      <w:r w:rsidRPr="0078499C">
        <w:rPr>
          <w:rFonts w:ascii="Palatino Linotype" w:hAnsi="Palatino Linotype"/>
          <w:color w:val="000000"/>
          <w:szCs w:val="22"/>
        </w:rPr>
        <w:t xml:space="preserve">En </w:t>
      </w:r>
      <w:r w:rsidR="005C178C" w:rsidRPr="0078499C">
        <w:rPr>
          <w:rFonts w:ascii="Palatino Linotype" w:hAnsi="Palatino Linotype"/>
          <w:color w:val="000000"/>
          <w:szCs w:val="22"/>
        </w:rPr>
        <w:t>las siguientes fechas</w:t>
      </w:r>
      <w:r w:rsidRPr="0078499C">
        <w:rPr>
          <w:rFonts w:ascii="Palatino Linotype" w:hAnsi="Palatino Linotype"/>
          <w:color w:val="000000"/>
          <w:szCs w:val="22"/>
        </w:rPr>
        <w:t>, l</w:t>
      </w:r>
      <w:r w:rsidR="005C178C" w:rsidRPr="0078499C">
        <w:rPr>
          <w:rFonts w:ascii="Palatino Linotype" w:hAnsi="Palatino Linotype"/>
          <w:color w:val="000000"/>
          <w:szCs w:val="22"/>
        </w:rPr>
        <w:t>os</w:t>
      </w:r>
      <w:r w:rsidRPr="0078499C">
        <w:rPr>
          <w:rFonts w:ascii="Palatino Linotype" w:hAnsi="Palatino Linotype"/>
          <w:color w:val="000000"/>
          <w:szCs w:val="22"/>
        </w:rPr>
        <w:t xml:space="preserve"> </w:t>
      </w:r>
      <w:r w:rsidRPr="0078499C">
        <w:rPr>
          <w:rFonts w:ascii="Palatino Linotype" w:hAnsi="Palatino Linotype"/>
          <w:b/>
          <w:color w:val="000000"/>
          <w:szCs w:val="22"/>
        </w:rPr>
        <w:t>SUJETO</w:t>
      </w:r>
      <w:r w:rsidR="005C178C" w:rsidRPr="0078499C">
        <w:rPr>
          <w:rFonts w:ascii="Palatino Linotype" w:hAnsi="Palatino Linotype"/>
          <w:b/>
          <w:color w:val="000000"/>
          <w:szCs w:val="22"/>
        </w:rPr>
        <w:t>S</w:t>
      </w:r>
      <w:r w:rsidRPr="0078499C">
        <w:rPr>
          <w:rFonts w:ascii="Palatino Linotype" w:hAnsi="Palatino Linotype"/>
          <w:b/>
          <w:color w:val="000000"/>
          <w:szCs w:val="22"/>
        </w:rPr>
        <w:t xml:space="preserve"> OBLIGADO</w:t>
      </w:r>
      <w:r w:rsidR="005C178C" w:rsidRPr="0078499C">
        <w:rPr>
          <w:rFonts w:ascii="Palatino Linotype" w:hAnsi="Palatino Linotype"/>
          <w:b/>
          <w:color w:val="000000"/>
          <w:szCs w:val="22"/>
        </w:rPr>
        <w:t>S</w:t>
      </w:r>
      <w:r w:rsidRPr="0078499C">
        <w:rPr>
          <w:rFonts w:ascii="Palatino Linotype" w:hAnsi="Palatino Linotype"/>
          <w:color w:val="000000"/>
          <w:szCs w:val="22"/>
        </w:rPr>
        <w:t xml:space="preserve"> </w:t>
      </w:r>
      <w:r w:rsidR="00BB6B13" w:rsidRPr="0078499C">
        <w:rPr>
          <w:rFonts w:ascii="Palatino Linotype" w:hAnsi="Palatino Linotype"/>
          <w:color w:val="000000"/>
          <w:szCs w:val="22"/>
        </w:rPr>
        <w:t>rindieron</w:t>
      </w:r>
      <w:r w:rsidRPr="0078499C">
        <w:rPr>
          <w:rFonts w:ascii="Palatino Linotype" w:hAnsi="Palatino Linotype"/>
          <w:color w:val="000000"/>
          <w:szCs w:val="22"/>
        </w:rPr>
        <w:t xml:space="preserve"> el informe justificado respectivo</w:t>
      </w:r>
      <w:r w:rsidR="005C178C" w:rsidRPr="0078499C">
        <w:rPr>
          <w:rFonts w:ascii="Palatino Linotype" w:hAnsi="Palatino Linotype"/>
          <w:color w:val="000000"/>
          <w:szCs w:val="22"/>
        </w:rPr>
        <w:t>:</w:t>
      </w:r>
    </w:p>
    <w:p w14:paraId="47F734C0" w14:textId="77777777" w:rsidR="005C178C" w:rsidRPr="0078499C" w:rsidRDefault="005C178C" w:rsidP="005C178C">
      <w:pPr>
        <w:pStyle w:val="Prrafodelista"/>
        <w:rPr>
          <w:rFonts w:ascii="Palatino Linotype" w:hAnsi="Palatino Linotype"/>
          <w:color w:val="000000"/>
          <w:szCs w:val="22"/>
        </w:rPr>
      </w:pPr>
    </w:p>
    <w:tbl>
      <w:tblPr>
        <w:tblStyle w:val="Tablaconcuadrcula"/>
        <w:tblW w:w="0" w:type="auto"/>
        <w:tblInd w:w="562" w:type="dxa"/>
        <w:tblLook w:val="04A0" w:firstRow="1" w:lastRow="0" w:firstColumn="1" w:lastColumn="0" w:noHBand="0" w:noVBand="1"/>
      </w:tblPr>
      <w:tblGrid>
        <w:gridCol w:w="3994"/>
        <w:gridCol w:w="3944"/>
      </w:tblGrid>
      <w:tr w:rsidR="005C178C" w:rsidRPr="0078499C" w14:paraId="2F344C2A" w14:textId="77777777" w:rsidTr="005E1E12">
        <w:tc>
          <w:tcPr>
            <w:tcW w:w="3994" w:type="dxa"/>
          </w:tcPr>
          <w:p w14:paraId="51C835D5" w14:textId="5267C72D" w:rsidR="005C178C" w:rsidRPr="0078499C" w:rsidRDefault="005C178C" w:rsidP="00A16F1A">
            <w:pPr>
              <w:pStyle w:val="Prrafodelista"/>
              <w:ind w:left="0"/>
              <w:jc w:val="center"/>
              <w:rPr>
                <w:rFonts w:ascii="Palatino Linotype" w:hAnsi="Palatino Linotype"/>
                <w:b/>
                <w:color w:val="000000"/>
                <w:szCs w:val="22"/>
              </w:rPr>
            </w:pPr>
            <w:r w:rsidRPr="0078499C">
              <w:rPr>
                <w:rFonts w:ascii="Palatino Linotype" w:hAnsi="Palatino Linotype"/>
                <w:b/>
                <w:color w:val="000000"/>
                <w:szCs w:val="22"/>
              </w:rPr>
              <w:t>SUJETO OBLIGADO</w:t>
            </w:r>
          </w:p>
        </w:tc>
        <w:tc>
          <w:tcPr>
            <w:tcW w:w="3944" w:type="dxa"/>
          </w:tcPr>
          <w:p w14:paraId="08C60180" w14:textId="7250E49C" w:rsidR="005C178C" w:rsidRPr="0078499C" w:rsidRDefault="005C178C" w:rsidP="00A16F1A">
            <w:pPr>
              <w:pStyle w:val="Prrafodelista"/>
              <w:ind w:left="0"/>
              <w:jc w:val="center"/>
              <w:rPr>
                <w:rFonts w:ascii="Palatino Linotype" w:hAnsi="Palatino Linotype"/>
                <w:b/>
                <w:color w:val="000000"/>
                <w:szCs w:val="22"/>
              </w:rPr>
            </w:pPr>
            <w:r w:rsidRPr="0078499C">
              <w:rPr>
                <w:rFonts w:ascii="Palatino Linotype" w:hAnsi="Palatino Linotype"/>
                <w:b/>
                <w:color w:val="000000"/>
                <w:szCs w:val="22"/>
              </w:rPr>
              <w:t>FECHA</w:t>
            </w:r>
          </w:p>
        </w:tc>
      </w:tr>
      <w:tr w:rsidR="005C178C" w:rsidRPr="0078499C" w14:paraId="77EAEA2B" w14:textId="77777777" w:rsidTr="005E1E12">
        <w:tc>
          <w:tcPr>
            <w:tcW w:w="3994" w:type="dxa"/>
          </w:tcPr>
          <w:p w14:paraId="045AB7BC" w14:textId="027BFF44"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t>12/10/2018</w:t>
            </w:r>
          </w:p>
        </w:tc>
        <w:tc>
          <w:tcPr>
            <w:tcW w:w="3944" w:type="dxa"/>
          </w:tcPr>
          <w:p w14:paraId="27475DEC" w14:textId="69FC7EC9"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t>Partido del Trabajo</w:t>
            </w:r>
          </w:p>
        </w:tc>
      </w:tr>
      <w:tr w:rsidR="005C178C" w:rsidRPr="0078499C" w14:paraId="494149B7" w14:textId="77777777" w:rsidTr="005E1E12">
        <w:tc>
          <w:tcPr>
            <w:tcW w:w="3994" w:type="dxa"/>
          </w:tcPr>
          <w:p w14:paraId="0A265FBF" w14:textId="56B13116"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t>04/10/2018</w:t>
            </w:r>
          </w:p>
        </w:tc>
        <w:tc>
          <w:tcPr>
            <w:tcW w:w="3944" w:type="dxa"/>
          </w:tcPr>
          <w:p w14:paraId="7D33DA0E" w14:textId="66B4F06E"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t>Gubernatura</w:t>
            </w:r>
          </w:p>
        </w:tc>
      </w:tr>
      <w:tr w:rsidR="005C178C" w:rsidRPr="0078499C" w14:paraId="648DC391" w14:textId="77777777" w:rsidTr="005E1E12">
        <w:tc>
          <w:tcPr>
            <w:tcW w:w="3994" w:type="dxa"/>
          </w:tcPr>
          <w:p w14:paraId="68B5CA6B" w14:textId="6D715B45"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lastRenderedPageBreak/>
              <w:t>05/10/2018</w:t>
            </w:r>
          </w:p>
        </w:tc>
        <w:tc>
          <w:tcPr>
            <w:tcW w:w="3944" w:type="dxa"/>
          </w:tcPr>
          <w:p w14:paraId="21235C04" w14:textId="30C755C9"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t>Partido Verde</w:t>
            </w:r>
          </w:p>
        </w:tc>
      </w:tr>
      <w:tr w:rsidR="005C178C" w:rsidRPr="0078499C" w14:paraId="6DEA450A" w14:textId="77777777" w:rsidTr="005E1E12">
        <w:tc>
          <w:tcPr>
            <w:tcW w:w="3994" w:type="dxa"/>
          </w:tcPr>
          <w:p w14:paraId="2D9481C5" w14:textId="3188A03B"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t>09/10/2018</w:t>
            </w:r>
          </w:p>
        </w:tc>
        <w:tc>
          <w:tcPr>
            <w:tcW w:w="3944" w:type="dxa"/>
          </w:tcPr>
          <w:p w14:paraId="35433237" w14:textId="6177CB0D"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t>Partido Nueva Alianza</w:t>
            </w:r>
          </w:p>
        </w:tc>
      </w:tr>
      <w:tr w:rsidR="005C178C" w:rsidRPr="0078499C" w14:paraId="2516ED4B" w14:textId="77777777" w:rsidTr="005E1E12">
        <w:tc>
          <w:tcPr>
            <w:tcW w:w="3994" w:type="dxa"/>
          </w:tcPr>
          <w:p w14:paraId="4F678166" w14:textId="6CE5B617"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t>09/10/2018</w:t>
            </w:r>
          </w:p>
        </w:tc>
        <w:tc>
          <w:tcPr>
            <w:tcW w:w="3944" w:type="dxa"/>
          </w:tcPr>
          <w:p w14:paraId="50DC0E21" w14:textId="43879461" w:rsidR="005C178C" w:rsidRPr="0078499C" w:rsidRDefault="005C178C" w:rsidP="00A16F1A">
            <w:pPr>
              <w:pStyle w:val="Prrafodelista"/>
              <w:ind w:left="0"/>
              <w:jc w:val="both"/>
              <w:rPr>
                <w:rFonts w:ascii="Palatino Linotype" w:hAnsi="Palatino Linotype"/>
                <w:color w:val="000000"/>
                <w:szCs w:val="22"/>
              </w:rPr>
            </w:pPr>
            <w:r w:rsidRPr="0078499C">
              <w:rPr>
                <w:rFonts w:ascii="Palatino Linotype" w:hAnsi="Palatino Linotype"/>
                <w:color w:val="000000"/>
                <w:szCs w:val="22"/>
              </w:rPr>
              <w:t>Partido Movimiento Ciudadano</w:t>
            </w:r>
          </w:p>
        </w:tc>
      </w:tr>
    </w:tbl>
    <w:p w14:paraId="730A5E40" w14:textId="77777777" w:rsidR="00290721" w:rsidRPr="0078499C" w:rsidRDefault="00290721" w:rsidP="00290721">
      <w:pPr>
        <w:pStyle w:val="Prrafodelista"/>
        <w:spacing w:before="240" w:after="240" w:line="360" w:lineRule="auto"/>
        <w:ind w:left="426"/>
        <w:jc w:val="both"/>
        <w:rPr>
          <w:rFonts w:ascii="Palatino Linotype" w:hAnsi="Palatino Linotype"/>
          <w:color w:val="000000"/>
          <w:szCs w:val="22"/>
        </w:rPr>
      </w:pPr>
    </w:p>
    <w:p w14:paraId="52741DAC" w14:textId="56D7B26D" w:rsidR="005C178C" w:rsidRPr="0078499C" w:rsidRDefault="005C178C" w:rsidP="00290721">
      <w:pPr>
        <w:pStyle w:val="Prrafodelista"/>
        <w:numPr>
          <w:ilvl w:val="0"/>
          <w:numId w:val="2"/>
        </w:numPr>
        <w:spacing w:before="240" w:after="240" w:line="360" w:lineRule="auto"/>
        <w:ind w:left="426" w:hanging="426"/>
        <w:jc w:val="both"/>
        <w:rPr>
          <w:rFonts w:ascii="Palatino Linotype" w:hAnsi="Palatino Linotype"/>
          <w:color w:val="000000"/>
          <w:szCs w:val="22"/>
        </w:rPr>
      </w:pPr>
      <w:r w:rsidRPr="0078499C">
        <w:rPr>
          <w:rFonts w:ascii="Palatino Linotype" w:hAnsi="Palatino Linotype"/>
          <w:color w:val="000000"/>
          <w:szCs w:val="22"/>
        </w:rPr>
        <w:t xml:space="preserve">Por cuanto hace al informe remitido por el </w:t>
      </w:r>
      <w:r w:rsidRPr="0078499C">
        <w:rPr>
          <w:rFonts w:ascii="Palatino Linotype" w:hAnsi="Palatino Linotype"/>
          <w:b/>
          <w:color w:val="000000"/>
          <w:szCs w:val="22"/>
        </w:rPr>
        <w:t>SUJETO OBLIGADO</w:t>
      </w:r>
      <w:r w:rsidR="00166BFB" w:rsidRPr="0078499C">
        <w:rPr>
          <w:rFonts w:ascii="Palatino Linotype" w:hAnsi="Palatino Linotype"/>
          <w:color w:val="000000"/>
          <w:szCs w:val="22"/>
        </w:rPr>
        <w:t xml:space="preserve"> en </w:t>
      </w:r>
      <w:r w:rsidRPr="0078499C">
        <w:rPr>
          <w:rFonts w:ascii="Palatino Linotype" w:hAnsi="Palatino Linotype"/>
          <w:color w:val="000000"/>
          <w:szCs w:val="22"/>
        </w:rPr>
        <w:t>l</w:t>
      </w:r>
      <w:r w:rsidR="00166BFB" w:rsidRPr="0078499C">
        <w:rPr>
          <w:rFonts w:ascii="Palatino Linotype" w:hAnsi="Palatino Linotype"/>
          <w:color w:val="000000"/>
          <w:szCs w:val="22"/>
        </w:rPr>
        <w:t>os</w:t>
      </w:r>
      <w:r w:rsidRPr="0078499C">
        <w:rPr>
          <w:rFonts w:ascii="Palatino Linotype" w:hAnsi="Palatino Linotype"/>
          <w:color w:val="000000"/>
          <w:szCs w:val="22"/>
        </w:rPr>
        <w:t xml:space="preserve"> recurso</w:t>
      </w:r>
      <w:r w:rsidR="00166BFB" w:rsidRPr="0078499C">
        <w:rPr>
          <w:rFonts w:ascii="Palatino Linotype" w:hAnsi="Palatino Linotype"/>
          <w:color w:val="000000"/>
          <w:szCs w:val="22"/>
        </w:rPr>
        <w:t>s</w:t>
      </w:r>
      <w:r w:rsidRPr="0078499C">
        <w:rPr>
          <w:rFonts w:ascii="Palatino Linotype" w:hAnsi="Palatino Linotype"/>
          <w:color w:val="000000"/>
          <w:szCs w:val="22"/>
        </w:rPr>
        <w:t xml:space="preserve"> de revisión </w:t>
      </w:r>
      <w:r w:rsidRPr="0078499C">
        <w:rPr>
          <w:rFonts w:ascii="Palatino Linotype" w:hAnsi="Palatino Linotype"/>
          <w:b/>
          <w:color w:val="000000"/>
          <w:szCs w:val="22"/>
        </w:rPr>
        <w:t>03555/INFOEM/IP/RR/2018</w:t>
      </w:r>
      <w:r w:rsidRPr="0078499C">
        <w:rPr>
          <w:rFonts w:ascii="Palatino Linotype" w:hAnsi="Palatino Linotype"/>
          <w:color w:val="000000"/>
          <w:szCs w:val="22"/>
        </w:rPr>
        <w:t>, fue puesto a la vista mediante acuerdo de fecha nueve (9) de octubre del año en curso, por aportar elementos novedos</w:t>
      </w:r>
      <w:r w:rsidR="00290721" w:rsidRPr="0078499C">
        <w:rPr>
          <w:rFonts w:ascii="Palatino Linotype" w:hAnsi="Palatino Linotype"/>
          <w:color w:val="000000"/>
          <w:szCs w:val="22"/>
        </w:rPr>
        <w:t>os</w:t>
      </w:r>
      <w:r w:rsidRPr="0078499C">
        <w:rPr>
          <w:rFonts w:ascii="Palatino Linotype" w:hAnsi="Palatino Linotype"/>
          <w:color w:val="000000"/>
          <w:szCs w:val="22"/>
        </w:rPr>
        <w:t xml:space="preserve"> con </w:t>
      </w:r>
      <w:r w:rsidR="00BB6B13" w:rsidRPr="0078499C">
        <w:rPr>
          <w:rFonts w:ascii="Palatino Linotype" w:hAnsi="Palatino Linotype"/>
          <w:color w:val="000000"/>
          <w:szCs w:val="22"/>
        </w:rPr>
        <w:t>relación</w:t>
      </w:r>
      <w:r w:rsidRPr="0078499C">
        <w:rPr>
          <w:rFonts w:ascii="Palatino Linotype" w:hAnsi="Palatino Linotype"/>
          <w:color w:val="000000"/>
          <w:szCs w:val="22"/>
        </w:rPr>
        <w:t xml:space="preserve"> a la primigenia respuesta.</w:t>
      </w:r>
      <w:r w:rsidR="00C05995" w:rsidRPr="0078499C">
        <w:rPr>
          <w:rFonts w:ascii="Palatino Linotype" w:hAnsi="Palatino Linotype"/>
          <w:color w:val="000000"/>
          <w:szCs w:val="22"/>
        </w:rPr>
        <w:t xml:space="preserve"> Por lo que hace al resto de los informes, si bien no se le dio vista al particular, los mismos le serán remitidos al momento de la notificación del presente </w:t>
      </w:r>
      <w:r w:rsidR="00CF2F97" w:rsidRPr="0078499C">
        <w:rPr>
          <w:rFonts w:ascii="Palatino Linotype" w:hAnsi="Palatino Linotype"/>
          <w:color w:val="000000"/>
          <w:szCs w:val="22"/>
        </w:rPr>
        <w:t>proveído</w:t>
      </w:r>
      <w:r w:rsidR="00C05995" w:rsidRPr="0078499C">
        <w:rPr>
          <w:rFonts w:ascii="Palatino Linotype" w:hAnsi="Palatino Linotype"/>
          <w:color w:val="000000"/>
          <w:szCs w:val="22"/>
        </w:rPr>
        <w:t>, con la finalidad que no exista opacidad.</w:t>
      </w:r>
    </w:p>
    <w:p w14:paraId="4BA337A2" w14:textId="77777777" w:rsidR="005C178C" w:rsidRPr="0078499C" w:rsidRDefault="005C178C" w:rsidP="005C178C">
      <w:pPr>
        <w:pStyle w:val="Prrafodelista"/>
        <w:spacing w:before="240" w:after="240" w:line="360" w:lineRule="auto"/>
        <w:ind w:left="284"/>
        <w:jc w:val="both"/>
        <w:rPr>
          <w:rFonts w:ascii="Palatino Linotype" w:hAnsi="Palatino Linotype"/>
          <w:color w:val="000000"/>
          <w:szCs w:val="22"/>
        </w:rPr>
      </w:pPr>
    </w:p>
    <w:p w14:paraId="62DE07F0" w14:textId="2DE6B920" w:rsidR="005C178C" w:rsidRPr="0078499C" w:rsidRDefault="005C178C" w:rsidP="00290721">
      <w:pPr>
        <w:pStyle w:val="Prrafodelista"/>
        <w:numPr>
          <w:ilvl w:val="0"/>
          <w:numId w:val="2"/>
        </w:numPr>
        <w:spacing w:before="240" w:after="240" w:line="360" w:lineRule="auto"/>
        <w:ind w:left="426" w:hanging="426"/>
        <w:jc w:val="both"/>
        <w:rPr>
          <w:rFonts w:ascii="Palatino Linotype" w:hAnsi="Palatino Linotype"/>
          <w:color w:val="000000"/>
          <w:szCs w:val="22"/>
        </w:rPr>
      </w:pPr>
      <w:r w:rsidRPr="0078499C">
        <w:rPr>
          <w:rFonts w:ascii="Palatino Linotype" w:hAnsi="Palatino Linotype"/>
          <w:color w:val="000000"/>
          <w:szCs w:val="22"/>
        </w:rPr>
        <w:t xml:space="preserve">Por su parte el </w:t>
      </w:r>
      <w:r w:rsidRPr="0078499C">
        <w:rPr>
          <w:rFonts w:ascii="Palatino Linotype" w:hAnsi="Palatino Linotype"/>
          <w:b/>
          <w:color w:val="000000"/>
          <w:szCs w:val="22"/>
        </w:rPr>
        <w:t>SUJETO OBLIGADO</w:t>
      </w:r>
      <w:r w:rsidRPr="0078499C">
        <w:rPr>
          <w:rFonts w:ascii="Palatino Linotype" w:hAnsi="Palatino Linotype"/>
          <w:color w:val="000000"/>
          <w:szCs w:val="22"/>
        </w:rPr>
        <w:t xml:space="preserve"> </w:t>
      </w:r>
      <w:r w:rsidR="001B3B55" w:rsidRPr="0078499C">
        <w:rPr>
          <w:rFonts w:ascii="Palatino Linotype" w:hAnsi="Palatino Linotype"/>
          <w:color w:val="000000"/>
          <w:szCs w:val="22"/>
        </w:rPr>
        <w:t xml:space="preserve">respectivo, </w:t>
      </w:r>
      <w:r w:rsidRPr="0078499C">
        <w:rPr>
          <w:rFonts w:ascii="Palatino Linotype" w:hAnsi="Palatino Linotype"/>
          <w:color w:val="000000"/>
          <w:szCs w:val="22"/>
        </w:rPr>
        <w:t xml:space="preserve">en los recursos de revisión 03553/INFOEM/IP/RR/2018, 03637/INFOEM/IP/RR/2018 y 03552/INFOEM/IP/RR/2018, fue omiso en rendir el informe justificado respectivo; por su parte el hoy recurrente </w:t>
      </w:r>
      <w:r w:rsidR="00BB6B13" w:rsidRPr="0078499C">
        <w:rPr>
          <w:rFonts w:ascii="Palatino Linotype" w:hAnsi="Palatino Linotype"/>
          <w:color w:val="000000"/>
          <w:szCs w:val="22"/>
        </w:rPr>
        <w:t>también</w:t>
      </w:r>
      <w:r w:rsidRPr="0078499C">
        <w:rPr>
          <w:rFonts w:ascii="Palatino Linotype" w:hAnsi="Palatino Linotype"/>
          <w:color w:val="000000"/>
          <w:szCs w:val="22"/>
        </w:rPr>
        <w:t xml:space="preserve"> fue omiso en manifestar </w:t>
      </w:r>
      <w:r w:rsidR="00290721" w:rsidRPr="0078499C">
        <w:rPr>
          <w:rFonts w:ascii="Palatino Linotype" w:hAnsi="Palatino Linotype"/>
          <w:color w:val="000000"/>
          <w:szCs w:val="22"/>
        </w:rPr>
        <w:t>lo que</w:t>
      </w:r>
      <w:r w:rsidRPr="0078499C">
        <w:rPr>
          <w:rFonts w:ascii="Palatino Linotype" w:hAnsi="Palatino Linotype"/>
          <w:color w:val="000000"/>
          <w:szCs w:val="22"/>
        </w:rPr>
        <w:t xml:space="preserve"> derecho convinieran y asistiera.</w:t>
      </w:r>
    </w:p>
    <w:p w14:paraId="7AE37A25" w14:textId="77777777" w:rsidR="005C178C" w:rsidRPr="0078499C" w:rsidRDefault="005C178C" w:rsidP="005C178C">
      <w:pPr>
        <w:pStyle w:val="Prrafodelista"/>
        <w:rPr>
          <w:rFonts w:ascii="Palatino Linotype" w:hAnsi="Palatino Linotype"/>
          <w:color w:val="000000"/>
          <w:szCs w:val="22"/>
        </w:rPr>
      </w:pPr>
    </w:p>
    <w:p w14:paraId="66F0290E" w14:textId="23A05C72" w:rsidR="00643903" w:rsidRPr="0078499C" w:rsidRDefault="00025B10" w:rsidP="00025B10">
      <w:pPr>
        <w:pStyle w:val="Prrafodelista"/>
        <w:numPr>
          <w:ilvl w:val="0"/>
          <w:numId w:val="2"/>
        </w:numPr>
        <w:spacing w:before="240" w:after="240" w:line="360" w:lineRule="auto"/>
        <w:ind w:left="426"/>
        <w:jc w:val="both"/>
        <w:rPr>
          <w:rFonts w:ascii="Palatino Linotype" w:hAnsi="Palatino Linotype"/>
          <w:b/>
        </w:rPr>
      </w:pPr>
      <w:r w:rsidRPr="0078499C">
        <w:rPr>
          <w:rFonts w:ascii="Palatino Linotype" w:hAnsi="Palatino Linotype"/>
        </w:rPr>
        <w:t>El Comisionado Ponente decretó el cierre de instrucción</w:t>
      </w:r>
      <w:r w:rsidRPr="0078499C">
        <w:rPr>
          <w:rFonts w:ascii="Palatino Linotype" w:hAnsi="Palatino Linotype" w:cs="Arial"/>
        </w:rPr>
        <w:t xml:space="preserve"> </w:t>
      </w:r>
      <w:r w:rsidRPr="0078499C">
        <w:rPr>
          <w:rFonts w:ascii="Palatino Linotype" w:hAnsi="Palatino Linotype"/>
        </w:rPr>
        <w:t xml:space="preserve">mediante acuerdos de fechas </w:t>
      </w:r>
      <w:r w:rsidR="001B3B55" w:rsidRPr="0078499C">
        <w:rPr>
          <w:rFonts w:ascii="Palatino Linotype" w:hAnsi="Palatino Linotype"/>
        </w:rPr>
        <w:t>cinco (</w:t>
      </w:r>
      <w:r w:rsidRPr="0078499C">
        <w:rPr>
          <w:rFonts w:ascii="Palatino Linotype" w:hAnsi="Palatino Linotype"/>
        </w:rPr>
        <w:t>5</w:t>
      </w:r>
      <w:r w:rsidR="001B3B55" w:rsidRPr="0078499C">
        <w:rPr>
          <w:rFonts w:ascii="Palatino Linotype" w:hAnsi="Palatino Linotype"/>
        </w:rPr>
        <w:t>)</w:t>
      </w:r>
      <w:r w:rsidRPr="0078499C">
        <w:rPr>
          <w:rFonts w:ascii="Palatino Linotype" w:hAnsi="Palatino Linotype"/>
        </w:rPr>
        <w:t xml:space="preserve">, </w:t>
      </w:r>
      <w:r w:rsidR="001B3B55" w:rsidRPr="0078499C">
        <w:rPr>
          <w:rFonts w:ascii="Palatino Linotype" w:hAnsi="Palatino Linotype"/>
        </w:rPr>
        <w:t>seis (6), doce (</w:t>
      </w:r>
      <w:r w:rsidRPr="0078499C">
        <w:rPr>
          <w:rFonts w:ascii="Palatino Linotype" w:hAnsi="Palatino Linotype"/>
        </w:rPr>
        <w:t>12</w:t>
      </w:r>
      <w:r w:rsidR="001B3B55" w:rsidRPr="0078499C">
        <w:rPr>
          <w:rFonts w:ascii="Palatino Linotype" w:hAnsi="Palatino Linotype"/>
        </w:rPr>
        <w:t>)</w:t>
      </w:r>
      <w:r w:rsidRPr="0078499C">
        <w:rPr>
          <w:rFonts w:ascii="Palatino Linotype" w:hAnsi="Palatino Linotype"/>
        </w:rPr>
        <w:t xml:space="preserve">, </w:t>
      </w:r>
      <w:r w:rsidR="001B3B55" w:rsidRPr="0078499C">
        <w:rPr>
          <w:rFonts w:ascii="Palatino Linotype" w:hAnsi="Palatino Linotype"/>
        </w:rPr>
        <w:t>dieciséis (</w:t>
      </w:r>
      <w:r w:rsidRPr="0078499C">
        <w:rPr>
          <w:rFonts w:ascii="Palatino Linotype" w:hAnsi="Palatino Linotype"/>
        </w:rPr>
        <w:t>16</w:t>
      </w:r>
      <w:r w:rsidR="001B3B55" w:rsidRPr="0078499C">
        <w:rPr>
          <w:rFonts w:ascii="Palatino Linotype" w:hAnsi="Palatino Linotype"/>
        </w:rPr>
        <w:t>)</w:t>
      </w:r>
      <w:r w:rsidRPr="0078499C">
        <w:rPr>
          <w:rFonts w:ascii="Palatino Linotype" w:hAnsi="Palatino Linotype"/>
        </w:rPr>
        <w:t xml:space="preserve">, </w:t>
      </w:r>
      <w:r w:rsidR="001B3B55" w:rsidRPr="0078499C">
        <w:rPr>
          <w:rFonts w:ascii="Palatino Linotype" w:hAnsi="Palatino Linotype"/>
        </w:rPr>
        <w:t>diecisiete (</w:t>
      </w:r>
      <w:r w:rsidRPr="0078499C">
        <w:rPr>
          <w:rFonts w:ascii="Palatino Linotype" w:hAnsi="Palatino Linotype"/>
        </w:rPr>
        <w:t>17</w:t>
      </w:r>
      <w:r w:rsidR="001B3B55" w:rsidRPr="0078499C">
        <w:rPr>
          <w:rFonts w:ascii="Palatino Linotype" w:hAnsi="Palatino Linotype"/>
        </w:rPr>
        <w:t>)</w:t>
      </w:r>
      <w:r w:rsidRPr="0078499C">
        <w:rPr>
          <w:rFonts w:ascii="Palatino Linotype" w:hAnsi="Palatino Linotype"/>
        </w:rPr>
        <w:t xml:space="preserve"> y </w:t>
      </w:r>
      <w:r w:rsidR="001B3B55" w:rsidRPr="0078499C">
        <w:rPr>
          <w:rFonts w:ascii="Palatino Linotype" w:hAnsi="Palatino Linotype"/>
        </w:rPr>
        <w:t>veintiuno (</w:t>
      </w:r>
      <w:r w:rsidRPr="0078499C">
        <w:rPr>
          <w:rFonts w:ascii="Palatino Linotype" w:hAnsi="Palatino Linotype"/>
        </w:rPr>
        <w:t>21</w:t>
      </w:r>
      <w:r w:rsidR="001B3B55" w:rsidRPr="0078499C">
        <w:rPr>
          <w:rFonts w:ascii="Palatino Linotype" w:hAnsi="Palatino Linotype"/>
        </w:rPr>
        <w:t>)</w:t>
      </w:r>
      <w:r w:rsidRPr="0078499C">
        <w:rPr>
          <w:rFonts w:ascii="Palatino Linotype" w:hAnsi="Palatino Linotype"/>
        </w:rPr>
        <w:t xml:space="preserve"> de noviembre de 2018</w:t>
      </w:r>
      <w:r w:rsidR="000C2DFA" w:rsidRPr="0078499C">
        <w:rPr>
          <w:rFonts w:ascii="Palatino Linotype" w:hAnsi="Palatino Linotype"/>
        </w:rPr>
        <w:t xml:space="preserve"> respectivamente</w:t>
      </w:r>
      <w:r w:rsidR="00CF3F0A" w:rsidRPr="0078499C">
        <w:rPr>
          <w:rFonts w:ascii="Palatino Linotype" w:hAnsi="Palatino Linotype"/>
        </w:rPr>
        <w:t>, se</w:t>
      </w:r>
      <w:r w:rsidRPr="0078499C">
        <w:rPr>
          <w:rFonts w:ascii="Palatino Linotype" w:hAnsi="Palatino Linotype"/>
        </w:rPr>
        <w:t xml:space="preserve">guidamente los </w:t>
      </w:r>
      <w:r w:rsidR="00BB6B13" w:rsidRPr="0078499C">
        <w:rPr>
          <w:rFonts w:ascii="Palatino Linotype" w:hAnsi="Palatino Linotype"/>
        </w:rPr>
        <w:t>días</w:t>
      </w:r>
      <w:r w:rsidRPr="0078499C">
        <w:t xml:space="preserve"> </w:t>
      </w:r>
      <w:r w:rsidR="00166BFB" w:rsidRPr="0078499C">
        <w:t>seis (</w:t>
      </w:r>
      <w:r w:rsidRPr="0078499C">
        <w:rPr>
          <w:rFonts w:ascii="Palatino Linotype" w:hAnsi="Palatino Linotype"/>
        </w:rPr>
        <w:t>6</w:t>
      </w:r>
      <w:r w:rsidR="00166BFB" w:rsidRPr="0078499C">
        <w:rPr>
          <w:rFonts w:ascii="Palatino Linotype" w:hAnsi="Palatino Linotype"/>
        </w:rPr>
        <w:t>) y veintiuno</w:t>
      </w:r>
      <w:r w:rsidRPr="0078499C">
        <w:rPr>
          <w:rFonts w:ascii="Palatino Linotype" w:hAnsi="Palatino Linotype"/>
        </w:rPr>
        <w:t xml:space="preserve"> </w:t>
      </w:r>
      <w:r w:rsidR="00166BFB" w:rsidRPr="0078499C">
        <w:rPr>
          <w:rFonts w:ascii="Palatino Linotype" w:hAnsi="Palatino Linotype"/>
        </w:rPr>
        <w:t>(</w:t>
      </w:r>
      <w:r w:rsidRPr="0078499C">
        <w:rPr>
          <w:rFonts w:ascii="Palatino Linotype" w:hAnsi="Palatino Linotype"/>
        </w:rPr>
        <w:t>21</w:t>
      </w:r>
      <w:r w:rsidR="00166BFB" w:rsidRPr="0078499C">
        <w:rPr>
          <w:rFonts w:ascii="Palatino Linotype" w:hAnsi="Palatino Linotype"/>
        </w:rPr>
        <w:t>)</w:t>
      </w:r>
      <w:r w:rsidRPr="0078499C">
        <w:rPr>
          <w:rFonts w:ascii="Palatino Linotype" w:hAnsi="Palatino Linotype"/>
        </w:rPr>
        <w:t xml:space="preserve"> de noviembre de la presente anualidad,</w:t>
      </w:r>
      <w:r w:rsidR="00CF3F0A" w:rsidRPr="0078499C">
        <w:rPr>
          <w:rFonts w:ascii="Palatino Linotype" w:hAnsi="Palatino Linotype"/>
        </w:rPr>
        <w:t xml:space="preserve"> </w:t>
      </w:r>
      <w:r w:rsidRPr="0078499C">
        <w:rPr>
          <w:rFonts w:ascii="Palatino Linotype" w:hAnsi="Palatino Linotype"/>
        </w:rPr>
        <w:t xml:space="preserve">se </w:t>
      </w:r>
      <w:r w:rsidR="00ED4587" w:rsidRPr="0078499C">
        <w:rPr>
          <w:rFonts w:ascii="Palatino Linotype" w:hAnsi="Palatino Linotype"/>
        </w:rPr>
        <w:t>emitió</w:t>
      </w:r>
      <w:r w:rsidR="00CF3F0A" w:rsidRPr="0078499C">
        <w:rPr>
          <w:rFonts w:ascii="Palatino Linotype" w:hAnsi="Palatino Linotype"/>
        </w:rPr>
        <w:t xml:space="preserve"> el acuerdo de a</w:t>
      </w:r>
      <w:r w:rsidR="00BE7E44" w:rsidRPr="0078499C">
        <w:rPr>
          <w:rFonts w:ascii="Palatino Linotype" w:hAnsi="Palatino Linotype"/>
        </w:rPr>
        <w:t>m</w:t>
      </w:r>
      <w:r w:rsidR="00CF3F0A" w:rsidRPr="0078499C">
        <w:rPr>
          <w:rFonts w:ascii="Palatino Linotype" w:hAnsi="Palatino Linotype"/>
        </w:rPr>
        <w:t xml:space="preserve">pliación de termino para un mejor proveer, </w:t>
      </w:r>
      <w:r w:rsidR="00585F00" w:rsidRPr="0078499C">
        <w:rPr>
          <w:rFonts w:ascii="Palatino Linotype" w:hAnsi="Palatino Linotype" w:cs="Arial"/>
        </w:rPr>
        <w:t>por lo que, ordenó tur</w:t>
      </w:r>
      <w:r w:rsidR="00434B23" w:rsidRPr="0078499C">
        <w:rPr>
          <w:rFonts w:ascii="Palatino Linotype" w:hAnsi="Palatino Linotype" w:cs="Arial"/>
        </w:rPr>
        <w:t xml:space="preserve">nar el expediente a resolución, </w:t>
      </w:r>
      <w:r w:rsidR="00274F7F" w:rsidRPr="0078499C">
        <w:rPr>
          <w:rFonts w:ascii="Palatino Linotype" w:hAnsi="Palatino Linotype" w:cs="Arial"/>
        </w:rPr>
        <w:t xml:space="preserve">por lo que no habiendo más que hacer constar, </w:t>
      </w:r>
      <w:r w:rsidR="001F5AF8" w:rsidRPr="0078499C">
        <w:rPr>
          <w:rFonts w:ascii="Palatino Linotype" w:hAnsi="Palatino Linotype" w:cs="Arial"/>
        </w:rPr>
        <w:t xml:space="preserve">y - - - - </w:t>
      </w:r>
    </w:p>
    <w:p w14:paraId="635A254E" w14:textId="77777777" w:rsidR="00025B10" w:rsidRPr="0078499C" w:rsidRDefault="00025B10" w:rsidP="00025B10">
      <w:pPr>
        <w:pStyle w:val="Prrafodelista"/>
        <w:rPr>
          <w:rFonts w:ascii="Palatino Linotype" w:hAnsi="Palatino Linotype"/>
          <w:b/>
        </w:rPr>
      </w:pPr>
    </w:p>
    <w:p w14:paraId="51E91971" w14:textId="77777777" w:rsidR="00585F00" w:rsidRPr="0078499C" w:rsidRDefault="00585F00" w:rsidP="00585F00">
      <w:pPr>
        <w:pStyle w:val="Ttulo1"/>
        <w:jc w:val="center"/>
        <w:rPr>
          <w:b/>
        </w:rPr>
      </w:pPr>
      <w:bookmarkStart w:id="124" w:name="_Toc491791302"/>
      <w:bookmarkStart w:id="125" w:name="_Toc531605572"/>
      <w:r w:rsidRPr="0078499C">
        <w:rPr>
          <w:b/>
        </w:rPr>
        <w:lastRenderedPageBreak/>
        <w:t>CONSIDERANDO</w:t>
      </w:r>
      <w:bookmarkEnd w:id="124"/>
      <w:bookmarkEnd w:id="125"/>
    </w:p>
    <w:p w14:paraId="7681ED66" w14:textId="77777777" w:rsidR="00585F00" w:rsidRPr="0078499C" w:rsidRDefault="00585F00" w:rsidP="00585F00">
      <w:pPr>
        <w:rPr>
          <w:rFonts w:ascii="Palatino Linotype" w:hAnsi="Palatino Linotype"/>
          <w:lang w:val="es-MX" w:eastAsia="en-US"/>
        </w:rPr>
      </w:pPr>
    </w:p>
    <w:p w14:paraId="717D4ABA" w14:textId="77777777" w:rsidR="00585F00" w:rsidRPr="0078499C" w:rsidRDefault="00585F00" w:rsidP="00585F00">
      <w:pPr>
        <w:pStyle w:val="Ttulo2"/>
        <w:rPr>
          <w:rFonts w:ascii="Palatino Linotype" w:hAnsi="Palatino Linotype"/>
          <w:b/>
          <w:color w:val="auto"/>
          <w:sz w:val="24"/>
        </w:rPr>
      </w:pPr>
      <w:bookmarkStart w:id="126" w:name="_Toc491791303"/>
      <w:bookmarkStart w:id="127" w:name="_Toc531605573"/>
      <w:r w:rsidRPr="0078499C">
        <w:rPr>
          <w:rFonts w:ascii="Palatino Linotype" w:hAnsi="Palatino Linotype"/>
          <w:b/>
          <w:color w:val="auto"/>
          <w:sz w:val="24"/>
        </w:rPr>
        <w:t>PRIMERO. De la competencia</w:t>
      </w:r>
      <w:bookmarkEnd w:id="126"/>
      <w:bookmarkEnd w:id="127"/>
    </w:p>
    <w:p w14:paraId="6EA8B854" w14:textId="77777777" w:rsidR="00585F00" w:rsidRPr="0078499C" w:rsidRDefault="00585F00" w:rsidP="00585F00">
      <w:pPr>
        <w:rPr>
          <w:lang w:val="es-MX" w:eastAsia="en-US"/>
        </w:rPr>
      </w:pPr>
    </w:p>
    <w:p w14:paraId="59B46AF8" w14:textId="77777777" w:rsidR="00585F00" w:rsidRPr="0078499C" w:rsidRDefault="00585F00" w:rsidP="00025B10">
      <w:pPr>
        <w:pStyle w:val="Prrafodelista"/>
        <w:numPr>
          <w:ilvl w:val="0"/>
          <w:numId w:val="2"/>
        </w:numPr>
        <w:spacing w:line="360" w:lineRule="auto"/>
        <w:ind w:left="426" w:hanging="426"/>
        <w:jc w:val="both"/>
        <w:rPr>
          <w:rFonts w:ascii="Palatino Linotype" w:eastAsia="Calibri" w:hAnsi="Palatino Linotype" w:cs="Times New Roman"/>
          <w:b/>
          <w:lang w:val="es-ES"/>
        </w:rPr>
      </w:pPr>
      <w:r w:rsidRPr="0078499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8499C">
        <w:rPr>
          <w:rFonts w:ascii="Palatino Linotype" w:eastAsia="Calibri" w:hAnsi="Palatino Linotype" w:cs="Times New Roman"/>
          <w:b/>
          <w:lang w:val="es-ES"/>
        </w:rPr>
        <w:t>Constitución Política de los Estados Unidos Mexicanos</w:t>
      </w:r>
      <w:r w:rsidRPr="0078499C">
        <w:rPr>
          <w:rFonts w:ascii="Palatino Linotype" w:eastAsia="Calibri" w:hAnsi="Palatino Linotype" w:cs="Times New Roman"/>
          <w:lang w:val="es-ES"/>
        </w:rPr>
        <w:t xml:space="preserve">; 5, párrafos vigésimo, vigésimo primero y vigésimo segundo fracciones IV y V de la </w:t>
      </w:r>
      <w:r w:rsidRPr="0078499C">
        <w:rPr>
          <w:rFonts w:ascii="Palatino Linotype" w:eastAsia="Calibri" w:hAnsi="Palatino Linotype" w:cs="Times New Roman"/>
          <w:b/>
          <w:lang w:val="es-ES"/>
        </w:rPr>
        <w:t>Constitución Política del Estado Libre y Soberano de México</w:t>
      </w:r>
      <w:r w:rsidRPr="0078499C">
        <w:rPr>
          <w:rFonts w:ascii="Palatino Linotype" w:eastAsia="Calibri" w:hAnsi="Palatino Linotype" w:cs="Times New Roman"/>
          <w:lang w:val="es-ES"/>
        </w:rPr>
        <w:t xml:space="preserve">; artículos 1, 2 fracción II, 13, 29, 36 fracciones I y II, 176, 178, 179, 181 párrafo tercero y 185 </w:t>
      </w:r>
      <w:r w:rsidRPr="0078499C">
        <w:rPr>
          <w:rFonts w:ascii="Palatino Linotype" w:eastAsia="Calibri" w:hAnsi="Palatino Linotype" w:cs="Arial"/>
          <w:lang w:val="es-ES"/>
        </w:rPr>
        <w:t xml:space="preserve">de la </w:t>
      </w:r>
      <w:r w:rsidRPr="0078499C">
        <w:rPr>
          <w:rFonts w:ascii="Palatino Linotype" w:eastAsia="Calibri" w:hAnsi="Palatino Linotype" w:cs="Arial"/>
          <w:b/>
          <w:lang w:val="es-ES"/>
        </w:rPr>
        <w:t>Ley de Transparencia y Acceso a la Información Pública del Estado de México y Municipios</w:t>
      </w:r>
      <w:r w:rsidRPr="0078499C">
        <w:rPr>
          <w:rFonts w:ascii="Palatino Linotype" w:eastAsia="Calibri" w:hAnsi="Palatino Linotype" w:cs="Arial"/>
          <w:lang w:val="es-ES"/>
        </w:rPr>
        <w:t xml:space="preserve">; ; y 10, 7, 9 fracciones I y XXIV, y 11 del </w:t>
      </w:r>
      <w:r w:rsidRPr="0078499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78499C" w:rsidRDefault="001F5AF8" w:rsidP="001F5AF8">
      <w:pPr>
        <w:pStyle w:val="Prrafodelista"/>
        <w:spacing w:line="360" w:lineRule="auto"/>
        <w:ind w:left="426"/>
        <w:jc w:val="both"/>
        <w:rPr>
          <w:rFonts w:ascii="Palatino Linotype" w:eastAsia="Calibri" w:hAnsi="Palatino Linotype" w:cs="Times New Roman"/>
          <w:b/>
          <w:lang w:val="es-ES"/>
        </w:rPr>
      </w:pPr>
    </w:p>
    <w:p w14:paraId="23C784AF" w14:textId="77777777" w:rsidR="00585F00" w:rsidRPr="0078499C" w:rsidRDefault="00585F00" w:rsidP="00585F00">
      <w:pPr>
        <w:pStyle w:val="Ttulo2"/>
        <w:rPr>
          <w:rFonts w:ascii="Palatino Linotype" w:hAnsi="Palatino Linotype"/>
          <w:b/>
          <w:color w:val="auto"/>
          <w:sz w:val="24"/>
        </w:rPr>
      </w:pPr>
      <w:bookmarkStart w:id="128" w:name="_Toc491791304"/>
      <w:bookmarkStart w:id="129" w:name="_Toc531605574"/>
      <w:r w:rsidRPr="0078499C">
        <w:rPr>
          <w:rFonts w:ascii="Palatino Linotype" w:hAnsi="Palatino Linotype"/>
          <w:b/>
          <w:color w:val="auto"/>
          <w:sz w:val="24"/>
        </w:rPr>
        <w:t>SEGUNDO. De la oportunidad y procedencia.</w:t>
      </w:r>
      <w:bookmarkEnd w:id="128"/>
      <w:bookmarkEnd w:id="129"/>
    </w:p>
    <w:p w14:paraId="3839E4F2" w14:textId="046101E4" w:rsidR="00585F00" w:rsidRPr="0078499C" w:rsidRDefault="00585F00" w:rsidP="00C2054F">
      <w:pPr>
        <w:pStyle w:val="Prrafodelista"/>
        <w:numPr>
          <w:ilvl w:val="0"/>
          <w:numId w:val="2"/>
        </w:numPr>
        <w:spacing w:before="240" w:after="240" w:line="360" w:lineRule="auto"/>
        <w:ind w:left="426" w:right="49"/>
        <w:jc w:val="both"/>
        <w:rPr>
          <w:rFonts w:ascii="Palatino Linotype" w:hAnsi="Palatino Linotype"/>
        </w:rPr>
      </w:pPr>
      <w:r w:rsidRPr="0078499C">
        <w:rPr>
          <w:rFonts w:ascii="Palatino Linotype" w:eastAsia="Calibri" w:hAnsi="Palatino Linotype" w:cs="Arial"/>
        </w:rPr>
        <w:t xml:space="preserve">El medio de impugnación fue presentado a través del </w:t>
      </w:r>
      <w:r w:rsidRPr="0078499C">
        <w:rPr>
          <w:rFonts w:ascii="Palatino Linotype" w:eastAsia="Calibri" w:hAnsi="Palatino Linotype" w:cs="Arial"/>
          <w:b/>
        </w:rPr>
        <w:t>SAIMEX,</w:t>
      </w:r>
      <w:r w:rsidRPr="0078499C">
        <w:rPr>
          <w:rFonts w:ascii="Palatino Linotype" w:eastAsia="Calibri" w:hAnsi="Palatino Linotype" w:cs="Arial"/>
        </w:rPr>
        <w:t xml:space="preserve"> en el formato previamente aprobado para tal efecto y dentro del plazo legal de quince días hábiles otorgados; para el cas</w:t>
      </w:r>
      <w:r w:rsidR="000C2DFA" w:rsidRPr="0078499C">
        <w:rPr>
          <w:rFonts w:ascii="Palatino Linotype" w:eastAsia="Calibri" w:hAnsi="Palatino Linotype" w:cs="Arial"/>
        </w:rPr>
        <w:t>o en particular es de señalar</w:t>
      </w:r>
      <w:r w:rsidRPr="0078499C">
        <w:rPr>
          <w:rFonts w:ascii="Palatino Linotype" w:eastAsia="Calibri" w:hAnsi="Palatino Linotype" w:cs="Arial"/>
        </w:rPr>
        <w:t xml:space="preserve"> l</w:t>
      </w:r>
      <w:r w:rsidR="000C2DFA" w:rsidRPr="0078499C">
        <w:rPr>
          <w:rFonts w:ascii="Palatino Linotype" w:eastAsia="Calibri" w:hAnsi="Palatino Linotype" w:cs="Arial"/>
        </w:rPr>
        <w:t>os</w:t>
      </w:r>
      <w:r w:rsidRPr="0078499C">
        <w:rPr>
          <w:rFonts w:ascii="Palatino Linotype" w:eastAsia="Calibri" w:hAnsi="Palatino Linotype" w:cs="Arial"/>
        </w:rPr>
        <w:t xml:space="preserve"> </w:t>
      </w:r>
      <w:r w:rsidRPr="0078499C">
        <w:rPr>
          <w:rFonts w:ascii="Palatino Linotype" w:eastAsia="Calibri" w:hAnsi="Palatino Linotype" w:cs="Arial"/>
          <w:b/>
        </w:rPr>
        <w:t>SUJETO</w:t>
      </w:r>
      <w:r w:rsidR="000C2DFA" w:rsidRPr="0078499C">
        <w:rPr>
          <w:rFonts w:ascii="Palatino Linotype" w:eastAsia="Calibri" w:hAnsi="Palatino Linotype" w:cs="Arial"/>
          <w:b/>
        </w:rPr>
        <w:t>S</w:t>
      </w:r>
      <w:r w:rsidRPr="0078499C">
        <w:rPr>
          <w:rFonts w:ascii="Palatino Linotype" w:eastAsia="Calibri" w:hAnsi="Palatino Linotype" w:cs="Arial"/>
          <w:b/>
        </w:rPr>
        <w:t xml:space="preserve"> OBLIGADO</w:t>
      </w:r>
      <w:r w:rsidR="000C2DFA" w:rsidRPr="0078499C">
        <w:rPr>
          <w:rFonts w:ascii="Palatino Linotype" w:eastAsia="Calibri" w:hAnsi="Palatino Linotype" w:cs="Arial"/>
          <w:b/>
        </w:rPr>
        <w:t>S</w:t>
      </w:r>
      <w:r w:rsidRPr="0078499C">
        <w:rPr>
          <w:rFonts w:ascii="Palatino Linotype" w:eastAsia="Calibri" w:hAnsi="Palatino Linotype" w:cs="Arial"/>
        </w:rPr>
        <w:t xml:space="preserve"> </w:t>
      </w:r>
      <w:r w:rsidR="00BB6B13" w:rsidRPr="0078499C">
        <w:rPr>
          <w:rFonts w:ascii="Palatino Linotype" w:eastAsia="Calibri" w:hAnsi="Palatino Linotype" w:cs="Arial"/>
        </w:rPr>
        <w:t>entregaron</w:t>
      </w:r>
      <w:r w:rsidRPr="0078499C">
        <w:rPr>
          <w:rFonts w:ascii="Palatino Linotype" w:eastAsia="Calibri" w:hAnsi="Palatino Linotype" w:cs="Arial"/>
        </w:rPr>
        <w:t xml:space="preserve"> </w:t>
      </w:r>
      <w:r w:rsidR="00F95F7E" w:rsidRPr="0078499C">
        <w:rPr>
          <w:rFonts w:ascii="Palatino Linotype" w:eastAsia="Calibri" w:hAnsi="Palatino Linotype" w:cs="Arial"/>
        </w:rPr>
        <w:t>su</w:t>
      </w:r>
      <w:r w:rsidR="000C2DFA" w:rsidRPr="0078499C">
        <w:rPr>
          <w:rFonts w:ascii="Palatino Linotype" w:eastAsia="Calibri" w:hAnsi="Palatino Linotype" w:cs="Arial"/>
        </w:rPr>
        <w:t>s</w:t>
      </w:r>
      <w:r w:rsidR="00F95F7E" w:rsidRPr="0078499C">
        <w:rPr>
          <w:rFonts w:ascii="Palatino Linotype" w:eastAsia="Calibri" w:hAnsi="Palatino Linotype" w:cs="Arial"/>
        </w:rPr>
        <w:t xml:space="preserve"> </w:t>
      </w:r>
      <w:r w:rsidRPr="0078499C">
        <w:rPr>
          <w:rFonts w:ascii="Palatino Linotype" w:eastAsia="Calibri" w:hAnsi="Palatino Linotype" w:cs="Arial"/>
        </w:rPr>
        <w:t>re</w:t>
      </w:r>
      <w:r w:rsidR="00643903" w:rsidRPr="0078499C">
        <w:rPr>
          <w:rFonts w:ascii="Palatino Linotype" w:eastAsia="Calibri" w:hAnsi="Palatino Linotype" w:cs="Arial"/>
        </w:rPr>
        <w:t>spuesta</w:t>
      </w:r>
      <w:r w:rsidR="000C2DFA" w:rsidRPr="0078499C">
        <w:rPr>
          <w:rFonts w:ascii="Palatino Linotype" w:eastAsia="Calibri" w:hAnsi="Palatino Linotype" w:cs="Arial"/>
        </w:rPr>
        <w:t>s</w:t>
      </w:r>
      <w:r w:rsidR="00643903" w:rsidRPr="0078499C">
        <w:rPr>
          <w:rFonts w:ascii="Palatino Linotype" w:eastAsia="Calibri" w:hAnsi="Palatino Linotype" w:cs="Arial"/>
        </w:rPr>
        <w:t xml:space="preserve"> </w:t>
      </w:r>
      <w:r w:rsidR="000C2DFA" w:rsidRPr="0078499C">
        <w:rPr>
          <w:rFonts w:ascii="Palatino Linotype" w:eastAsia="Calibri" w:hAnsi="Palatino Linotype" w:cs="Arial"/>
        </w:rPr>
        <w:t xml:space="preserve">los días </w:t>
      </w:r>
      <w:r w:rsidR="001A683E" w:rsidRPr="0078499C">
        <w:rPr>
          <w:rFonts w:ascii="Palatino Linotype" w:eastAsia="Calibri" w:hAnsi="Palatino Linotype" w:cs="Arial"/>
        </w:rPr>
        <w:t>veinte (</w:t>
      </w:r>
      <w:r w:rsidR="000C2DFA" w:rsidRPr="0078499C">
        <w:rPr>
          <w:rFonts w:ascii="Palatino Linotype" w:eastAsia="Calibri" w:hAnsi="Palatino Linotype" w:cs="Arial"/>
        </w:rPr>
        <w:t>20</w:t>
      </w:r>
      <w:r w:rsidR="001A683E" w:rsidRPr="0078499C">
        <w:rPr>
          <w:rFonts w:ascii="Palatino Linotype" w:eastAsia="Calibri" w:hAnsi="Palatino Linotype" w:cs="Arial"/>
        </w:rPr>
        <w:t>)</w:t>
      </w:r>
      <w:r w:rsidR="000C2DFA" w:rsidRPr="0078499C">
        <w:rPr>
          <w:rFonts w:ascii="Palatino Linotype" w:eastAsia="Calibri" w:hAnsi="Palatino Linotype" w:cs="Arial"/>
        </w:rPr>
        <w:t xml:space="preserve">, </w:t>
      </w:r>
      <w:r w:rsidR="001A683E" w:rsidRPr="0078499C">
        <w:rPr>
          <w:rFonts w:ascii="Palatino Linotype" w:eastAsia="Calibri" w:hAnsi="Palatino Linotype" w:cs="Arial"/>
        </w:rPr>
        <w:t>veintiuno (</w:t>
      </w:r>
      <w:r w:rsidR="000C2DFA" w:rsidRPr="0078499C">
        <w:rPr>
          <w:rFonts w:ascii="Palatino Linotype" w:eastAsia="Calibri" w:hAnsi="Palatino Linotype" w:cs="Arial"/>
        </w:rPr>
        <w:t>21</w:t>
      </w:r>
      <w:r w:rsidR="001A683E" w:rsidRPr="0078499C">
        <w:rPr>
          <w:rFonts w:ascii="Palatino Linotype" w:eastAsia="Calibri" w:hAnsi="Palatino Linotype" w:cs="Arial"/>
        </w:rPr>
        <w:t>)</w:t>
      </w:r>
      <w:r w:rsidR="000C2DFA" w:rsidRPr="0078499C">
        <w:rPr>
          <w:rFonts w:ascii="Palatino Linotype" w:eastAsia="Calibri" w:hAnsi="Palatino Linotype" w:cs="Arial"/>
        </w:rPr>
        <w:t>,</w:t>
      </w:r>
      <w:r w:rsidR="001A683E" w:rsidRPr="0078499C">
        <w:rPr>
          <w:rFonts w:ascii="Palatino Linotype" w:eastAsia="Calibri" w:hAnsi="Palatino Linotype" w:cs="Arial"/>
        </w:rPr>
        <w:t xml:space="preserve"> veinticuatro</w:t>
      </w:r>
      <w:r w:rsidR="000C2DFA" w:rsidRPr="0078499C">
        <w:rPr>
          <w:rFonts w:ascii="Palatino Linotype" w:eastAsia="Calibri" w:hAnsi="Palatino Linotype" w:cs="Arial"/>
        </w:rPr>
        <w:t xml:space="preserve"> </w:t>
      </w:r>
      <w:r w:rsidR="001A683E" w:rsidRPr="0078499C">
        <w:rPr>
          <w:rFonts w:ascii="Palatino Linotype" w:eastAsia="Calibri" w:hAnsi="Palatino Linotype" w:cs="Arial"/>
        </w:rPr>
        <w:t>(</w:t>
      </w:r>
      <w:r w:rsidR="000C2DFA" w:rsidRPr="0078499C">
        <w:rPr>
          <w:rFonts w:ascii="Palatino Linotype" w:eastAsia="Calibri" w:hAnsi="Palatino Linotype" w:cs="Arial"/>
        </w:rPr>
        <w:t>24</w:t>
      </w:r>
      <w:r w:rsidR="001A683E" w:rsidRPr="0078499C">
        <w:rPr>
          <w:rFonts w:ascii="Palatino Linotype" w:eastAsia="Calibri" w:hAnsi="Palatino Linotype" w:cs="Arial"/>
        </w:rPr>
        <w:t>)</w:t>
      </w:r>
      <w:r w:rsidR="000C2DFA" w:rsidRPr="0078499C">
        <w:rPr>
          <w:rFonts w:ascii="Palatino Linotype" w:eastAsia="Calibri" w:hAnsi="Palatino Linotype" w:cs="Arial"/>
        </w:rPr>
        <w:t>,</w:t>
      </w:r>
      <w:r w:rsidR="001A683E" w:rsidRPr="0078499C">
        <w:rPr>
          <w:rFonts w:ascii="Palatino Linotype" w:eastAsia="Calibri" w:hAnsi="Palatino Linotype" w:cs="Arial"/>
        </w:rPr>
        <w:t xml:space="preserve"> </w:t>
      </w:r>
      <w:r w:rsidR="00BB6B13" w:rsidRPr="0078499C">
        <w:rPr>
          <w:rFonts w:ascii="Palatino Linotype" w:eastAsia="Calibri" w:hAnsi="Palatino Linotype" w:cs="Arial"/>
        </w:rPr>
        <w:t>veintiséis</w:t>
      </w:r>
      <w:r w:rsidR="000C2DFA" w:rsidRPr="0078499C">
        <w:rPr>
          <w:rFonts w:ascii="Palatino Linotype" w:eastAsia="Calibri" w:hAnsi="Palatino Linotype" w:cs="Arial"/>
        </w:rPr>
        <w:t xml:space="preserve"> </w:t>
      </w:r>
      <w:r w:rsidR="001A683E" w:rsidRPr="0078499C">
        <w:rPr>
          <w:rFonts w:ascii="Palatino Linotype" w:eastAsia="Calibri" w:hAnsi="Palatino Linotype" w:cs="Arial"/>
        </w:rPr>
        <w:t>(</w:t>
      </w:r>
      <w:r w:rsidR="000C2DFA" w:rsidRPr="0078499C">
        <w:rPr>
          <w:rFonts w:ascii="Palatino Linotype" w:eastAsia="Calibri" w:hAnsi="Palatino Linotype" w:cs="Arial"/>
        </w:rPr>
        <w:t>26</w:t>
      </w:r>
      <w:r w:rsidR="001A683E" w:rsidRPr="0078499C">
        <w:rPr>
          <w:rFonts w:ascii="Palatino Linotype" w:eastAsia="Calibri" w:hAnsi="Palatino Linotype" w:cs="Arial"/>
        </w:rPr>
        <w:t>)</w:t>
      </w:r>
      <w:r w:rsidR="000C2DFA" w:rsidRPr="0078499C">
        <w:rPr>
          <w:rFonts w:ascii="Palatino Linotype" w:eastAsia="Calibri" w:hAnsi="Palatino Linotype" w:cs="Arial"/>
        </w:rPr>
        <w:t xml:space="preserve"> y </w:t>
      </w:r>
      <w:r w:rsidR="001A683E" w:rsidRPr="0078499C">
        <w:rPr>
          <w:rFonts w:ascii="Palatino Linotype" w:eastAsia="Calibri" w:hAnsi="Palatino Linotype" w:cs="Arial"/>
        </w:rPr>
        <w:t>veintisiete (</w:t>
      </w:r>
      <w:r w:rsidR="000C2DFA" w:rsidRPr="0078499C">
        <w:rPr>
          <w:rFonts w:ascii="Palatino Linotype" w:eastAsia="Calibri" w:hAnsi="Palatino Linotype" w:cs="Arial"/>
        </w:rPr>
        <w:t>27</w:t>
      </w:r>
      <w:r w:rsidR="001A683E" w:rsidRPr="0078499C">
        <w:rPr>
          <w:rFonts w:ascii="Palatino Linotype" w:eastAsia="Calibri" w:hAnsi="Palatino Linotype" w:cs="Arial"/>
        </w:rPr>
        <w:t>)</w:t>
      </w:r>
      <w:r w:rsidR="000C2DFA" w:rsidRPr="0078499C">
        <w:rPr>
          <w:rFonts w:ascii="Palatino Linotype" w:eastAsia="Calibri" w:hAnsi="Palatino Linotype" w:cs="Arial"/>
        </w:rPr>
        <w:t xml:space="preserve">, </w:t>
      </w:r>
      <w:r w:rsidRPr="0078499C">
        <w:rPr>
          <w:rFonts w:ascii="Palatino Linotype" w:eastAsia="Calibri" w:hAnsi="Palatino Linotype" w:cs="Arial"/>
        </w:rPr>
        <w:t xml:space="preserve">de </w:t>
      </w:r>
      <w:r w:rsidR="000C2DFA" w:rsidRPr="0078499C">
        <w:rPr>
          <w:rFonts w:ascii="Palatino Linotype" w:eastAsia="Calibri" w:hAnsi="Palatino Linotype" w:cs="Arial"/>
        </w:rPr>
        <w:t>septiem</w:t>
      </w:r>
      <w:r w:rsidR="00BE7E44" w:rsidRPr="0078499C">
        <w:rPr>
          <w:rFonts w:ascii="Palatino Linotype" w:eastAsia="Calibri" w:hAnsi="Palatino Linotype" w:cs="Arial"/>
        </w:rPr>
        <w:t>bre</w:t>
      </w:r>
      <w:r w:rsidRPr="0078499C">
        <w:rPr>
          <w:rFonts w:ascii="Palatino Linotype" w:eastAsia="Calibri" w:hAnsi="Palatino Linotype" w:cs="Arial"/>
        </w:rPr>
        <w:t xml:space="preserve"> de dos mil dieci</w:t>
      </w:r>
      <w:r w:rsidR="00B12503" w:rsidRPr="0078499C">
        <w:rPr>
          <w:rFonts w:ascii="Palatino Linotype" w:eastAsia="Calibri" w:hAnsi="Palatino Linotype" w:cs="Arial"/>
        </w:rPr>
        <w:t>ocho</w:t>
      </w:r>
      <w:r w:rsidR="000C2DFA" w:rsidRPr="0078499C">
        <w:rPr>
          <w:rFonts w:ascii="Palatino Linotype" w:eastAsia="Calibri" w:hAnsi="Palatino Linotype" w:cs="Arial"/>
        </w:rPr>
        <w:t xml:space="preserve"> respectivamente</w:t>
      </w:r>
      <w:r w:rsidRPr="0078499C">
        <w:rPr>
          <w:rFonts w:ascii="Palatino Linotype" w:eastAsia="Calibri" w:hAnsi="Palatino Linotype" w:cs="Arial"/>
        </w:rPr>
        <w:t xml:space="preserve">, </w:t>
      </w:r>
      <w:r w:rsidRPr="0078499C">
        <w:rPr>
          <w:rFonts w:ascii="Palatino Linotype" w:hAnsi="Palatino Linotype" w:cs="Arial"/>
        </w:rPr>
        <w:t>de tal forma que el plazo para interponer el recurso transcurrió de</w:t>
      </w:r>
      <w:r w:rsidR="000C2DFA" w:rsidRPr="0078499C">
        <w:rPr>
          <w:rFonts w:ascii="Palatino Linotype" w:hAnsi="Palatino Linotype" w:cs="Arial"/>
        </w:rPr>
        <w:t xml:space="preserve"> </w:t>
      </w:r>
      <w:r w:rsidRPr="0078499C">
        <w:rPr>
          <w:rFonts w:ascii="Palatino Linotype" w:hAnsi="Palatino Linotype" w:cs="Arial"/>
        </w:rPr>
        <w:t>l</w:t>
      </w:r>
      <w:r w:rsidR="000C2DFA" w:rsidRPr="0078499C">
        <w:rPr>
          <w:rFonts w:ascii="Palatino Linotype" w:hAnsi="Palatino Linotype" w:cs="Arial"/>
        </w:rPr>
        <w:t>os</w:t>
      </w:r>
      <w:r w:rsidRPr="0078499C">
        <w:rPr>
          <w:rFonts w:ascii="Palatino Linotype" w:hAnsi="Palatino Linotype" w:cs="Arial"/>
        </w:rPr>
        <w:t xml:space="preserve"> día</w:t>
      </w:r>
      <w:r w:rsidR="000C2DFA" w:rsidRPr="0078499C">
        <w:rPr>
          <w:rFonts w:ascii="Palatino Linotype" w:hAnsi="Palatino Linotype" w:cs="Arial"/>
        </w:rPr>
        <w:t xml:space="preserve">s </w:t>
      </w:r>
      <w:r w:rsidR="001A683E" w:rsidRPr="0078499C">
        <w:rPr>
          <w:rFonts w:ascii="Palatino Linotype" w:hAnsi="Palatino Linotype" w:cs="Arial"/>
        </w:rPr>
        <w:t>veintiuno (</w:t>
      </w:r>
      <w:r w:rsidR="00C2054F" w:rsidRPr="0078499C">
        <w:rPr>
          <w:rFonts w:ascii="Palatino Linotype" w:hAnsi="Palatino Linotype" w:cs="Arial"/>
        </w:rPr>
        <w:t>21</w:t>
      </w:r>
      <w:r w:rsidR="001A683E" w:rsidRPr="0078499C">
        <w:rPr>
          <w:rFonts w:ascii="Palatino Linotype" w:hAnsi="Palatino Linotype" w:cs="Arial"/>
        </w:rPr>
        <w:t>)</w:t>
      </w:r>
      <w:r w:rsidR="00C2054F" w:rsidRPr="0078499C">
        <w:rPr>
          <w:rFonts w:ascii="Palatino Linotype" w:hAnsi="Palatino Linotype" w:cs="Arial"/>
        </w:rPr>
        <w:t>,</w:t>
      </w:r>
      <w:r w:rsidR="001A683E" w:rsidRPr="0078499C">
        <w:rPr>
          <w:rFonts w:ascii="Palatino Linotype" w:hAnsi="Palatino Linotype" w:cs="Arial"/>
        </w:rPr>
        <w:t xml:space="preserve"> veinticuatro (</w:t>
      </w:r>
      <w:r w:rsidR="00C2054F" w:rsidRPr="0078499C">
        <w:rPr>
          <w:rFonts w:ascii="Palatino Linotype" w:hAnsi="Palatino Linotype" w:cs="Arial"/>
        </w:rPr>
        <w:t>24</w:t>
      </w:r>
      <w:r w:rsidR="001A683E" w:rsidRPr="0078499C">
        <w:rPr>
          <w:rFonts w:ascii="Palatino Linotype" w:hAnsi="Palatino Linotype" w:cs="Arial"/>
        </w:rPr>
        <w:t>)</w:t>
      </w:r>
      <w:r w:rsidR="00C2054F" w:rsidRPr="0078499C">
        <w:rPr>
          <w:rFonts w:ascii="Palatino Linotype" w:hAnsi="Palatino Linotype" w:cs="Arial"/>
        </w:rPr>
        <w:t>,</w:t>
      </w:r>
      <w:r w:rsidR="001A683E" w:rsidRPr="0078499C">
        <w:rPr>
          <w:rFonts w:ascii="Palatino Linotype" w:hAnsi="Palatino Linotype" w:cs="Arial"/>
        </w:rPr>
        <w:t xml:space="preserve"> veinticinco</w:t>
      </w:r>
      <w:r w:rsidR="00C2054F" w:rsidRPr="0078499C">
        <w:rPr>
          <w:rFonts w:ascii="Palatino Linotype" w:hAnsi="Palatino Linotype" w:cs="Arial"/>
        </w:rPr>
        <w:t xml:space="preserve"> </w:t>
      </w:r>
      <w:r w:rsidR="001A683E" w:rsidRPr="0078499C">
        <w:rPr>
          <w:rFonts w:ascii="Palatino Linotype" w:hAnsi="Palatino Linotype" w:cs="Arial"/>
        </w:rPr>
        <w:t>(</w:t>
      </w:r>
      <w:r w:rsidR="00C2054F" w:rsidRPr="0078499C">
        <w:rPr>
          <w:rFonts w:ascii="Palatino Linotype" w:hAnsi="Palatino Linotype" w:cs="Arial"/>
        </w:rPr>
        <w:t>25</w:t>
      </w:r>
      <w:r w:rsidR="001A683E" w:rsidRPr="0078499C">
        <w:rPr>
          <w:rFonts w:ascii="Palatino Linotype" w:hAnsi="Palatino Linotype" w:cs="Arial"/>
        </w:rPr>
        <w:t>)</w:t>
      </w:r>
      <w:r w:rsidR="00C2054F" w:rsidRPr="0078499C">
        <w:rPr>
          <w:rFonts w:ascii="Palatino Linotype" w:hAnsi="Palatino Linotype" w:cs="Arial"/>
        </w:rPr>
        <w:t xml:space="preserve">, </w:t>
      </w:r>
      <w:r w:rsidR="001A683E" w:rsidRPr="0078499C">
        <w:rPr>
          <w:rFonts w:ascii="Palatino Linotype" w:hAnsi="Palatino Linotype" w:cs="Arial"/>
        </w:rPr>
        <w:lastRenderedPageBreak/>
        <w:t>veintisiete (</w:t>
      </w:r>
      <w:r w:rsidR="00C2054F" w:rsidRPr="0078499C">
        <w:rPr>
          <w:rFonts w:ascii="Palatino Linotype" w:hAnsi="Palatino Linotype" w:cs="Arial"/>
        </w:rPr>
        <w:t>27</w:t>
      </w:r>
      <w:r w:rsidR="001A683E" w:rsidRPr="0078499C">
        <w:rPr>
          <w:rFonts w:ascii="Palatino Linotype" w:hAnsi="Palatino Linotype" w:cs="Arial"/>
        </w:rPr>
        <w:t>)</w:t>
      </w:r>
      <w:r w:rsidR="00C2054F" w:rsidRPr="0078499C">
        <w:rPr>
          <w:rFonts w:ascii="Palatino Linotype" w:hAnsi="Palatino Linotype" w:cs="Arial"/>
        </w:rPr>
        <w:t xml:space="preserve"> y </w:t>
      </w:r>
      <w:r w:rsidR="001A683E" w:rsidRPr="0078499C">
        <w:rPr>
          <w:rFonts w:ascii="Palatino Linotype" w:hAnsi="Palatino Linotype" w:cs="Arial"/>
        </w:rPr>
        <w:t>veintiocho (</w:t>
      </w:r>
      <w:r w:rsidR="00C2054F" w:rsidRPr="0078499C">
        <w:rPr>
          <w:rFonts w:ascii="Palatino Linotype" w:hAnsi="Palatino Linotype" w:cs="Arial"/>
        </w:rPr>
        <w:t>28</w:t>
      </w:r>
      <w:r w:rsidR="001A683E" w:rsidRPr="0078499C">
        <w:rPr>
          <w:rFonts w:ascii="Palatino Linotype" w:hAnsi="Palatino Linotype" w:cs="Arial"/>
        </w:rPr>
        <w:t>)</w:t>
      </w:r>
      <w:r w:rsidR="00C2054F" w:rsidRPr="0078499C">
        <w:rPr>
          <w:rFonts w:ascii="Palatino Linotype" w:hAnsi="Palatino Linotype" w:cs="Arial"/>
        </w:rPr>
        <w:t xml:space="preserve"> de septiembre del año 2018 respectivamente, a los días</w:t>
      </w:r>
      <w:r w:rsidR="001A683E" w:rsidRPr="0078499C">
        <w:rPr>
          <w:rFonts w:ascii="Palatino Linotype" w:hAnsi="Palatino Linotype" w:cs="Arial"/>
        </w:rPr>
        <w:t xml:space="preserve"> once</w:t>
      </w:r>
      <w:r w:rsidR="00C2054F" w:rsidRPr="0078499C">
        <w:rPr>
          <w:rFonts w:ascii="Palatino Linotype" w:hAnsi="Palatino Linotype" w:cs="Arial"/>
        </w:rPr>
        <w:t xml:space="preserve"> </w:t>
      </w:r>
      <w:r w:rsidR="001A683E" w:rsidRPr="0078499C">
        <w:rPr>
          <w:rFonts w:ascii="Palatino Linotype" w:hAnsi="Palatino Linotype" w:cs="Arial"/>
        </w:rPr>
        <w:t>(</w:t>
      </w:r>
      <w:r w:rsidR="00C2054F" w:rsidRPr="0078499C">
        <w:rPr>
          <w:rFonts w:ascii="Palatino Linotype" w:hAnsi="Palatino Linotype" w:cs="Arial"/>
        </w:rPr>
        <w:t>11</w:t>
      </w:r>
      <w:r w:rsidR="001A683E" w:rsidRPr="0078499C">
        <w:rPr>
          <w:rFonts w:ascii="Palatino Linotype" w:hAnsi="Palatino Linotype" w:cs="Arial"/>
        </w:rPr>
        <w:t>)</w:t>
      </w:r>
      <w:r w:rsidR="00C2054F" w:rsidRPr="0078499C">
        <w:rPr>
          <w:rFonts w:ascii="Palatino Linotype" w:hAnsi="Palatino Linotype" w:cs="Arial"/>
        </w:rPr>
        <w:t xml:space="preserve">, </w:t>
      </w:r>
      <w:r w:rsidR="001A683E" w:rsidRPr="0078499C">
        <w:rPr>
          <w:rFonts w:ascii="Palatino Linotype" w:hAnsi="Palatino Linotype" w:cs="Arial"/>
        </w:rPr>
        <w:t>doce (</w:t>
      </w:r>
      <w:r w:rsidR="00C2054F" w:rsidRPr="0078499C">
        <w:rPr>
          <w:rFonts w:ascii="Palatino Linotype" w:hAnsi="Palatino Linotype" w:cs="Arial"/>
        </w:rPr>
        <w:t>12</w:t>
      </w:r>
      <w:r w:rsidR="001A683E" w:rsidRPr="0078499C">
        <w:rPr>
          <w:rFonts w:ascii="Palatino Linotype" w:hAnsi="Palatino Linotype" w:cs="Arial"/>
        </w:rPr>
        <w:t>)</w:t>
      </w:r>
      <w:r w:rsidR="00C2054F" w:rsidRPr="0078499C">
        <w:rPr>
          <w:rFonts w:ascii="Palatino Linotype" w:hAnsi="Palatino Linotype" w:cs="Arial"/>
        </w:rPr>
        <w:t xml:space="preserve">, </w:t>
      </w:r>
      <w:r w:rsidR="001A683E" w:rsidRPr="0078499C">
        <w:rPr>
          <w:rFonts w:ascii="Palatino Linotype" w:hAnsi="Palatino Linotype" w:cs="Arial"/>
        </w:rPr>
        <w:t>quince (</w:t>
      </w:r>
      <w:r w:rsidR="00C2054F" w:rsidRPr="0078499C">
        <w:rPr>
          <w:rFonts w:ascii="Palatino Linotype" w:hAnsi="Palatino Linotype" w:cs="Arial"/>
        </w:rPr>
        <w:t>15</w:t>
      </w:r>
      <w:r w:rsidR="001A683E" w:rsidRPr="0078499C">
        <w:rPr>
          <w:rFonts w:ascii="Palatino Linotype" w:hAnsi="Palatino Linotype" w:cs="Arial"/>
        </w:rPr>
        <w:t>)</w:t>
      </w:r>
      <w:r w:rsidR="00C2054F" w:rsidRPr="0078499C">
        <w:rPr>
          <w:rFonts w:ascii="Palatino Linotype" w:hAnsi="Palatino Linotype" w:cs="Arial"/>
        </w:rPr>
        <w:t xml:space="preserve">, </w:t>
      </w:r>
      <w:r w:rsidR="001A683E" w:rsidRPr="0078499C">
        <w:rPr>
          <w:rFonts w:ascii="Palatino Linotype" w:hAnsi="Palatino Linotype" w:cs="Arial"/>
        </w:rPr>
        <w:t>dieciséis (</w:t>
      </w:r>
      <w:r w:rsidR="00C2054F" w:rsidRPr="0078499C">
        <w:rPr>
          <w:rFonts w:ascii="Palatino Linotype" w:hAnsi="Palatino Linotype" w:cs="Arial"/>
        </w:rPr>
        <w:t>16</w:t>
      </w:r>
      <w:r w:rsidR="001A683E" w:rsidRPr="0078499C">
        <w:rPr>
          <w:rFonts w:ascii="Palatino Linotype" w:hAnsi="Palatino Linotype" w:cs="Arial"/>
        </w:rPr>
        <w:t>)</w:t>
      </w:r>
      <w:r w:rsidR="00C2054F" w:rsidRPr="0078499C">
        <w:rPr>
          <w:rFonts w:ascii="Palatino Linotype" w:hAnsi="Palatino Linotype" w:cs="Arial"/>
        </w:rPr>
        <w:t xml:space="preserve"> y</w:t>
      </w:r>
      <w:r w:rsidR="001A683E" w:rsidRPr="0078499C">
        <w:rPr>
          <w:rFonts w:ascii="Palatino Linotype" w:hAnsi="Palatino Linotype" w:cs="Arial"/>
        </w:rPr>
        <w:t xml:space="preserve"> diecisiete</w:t>
      </w:r>
      <w:r w:rsidR="00C2054F" w:rsidRPr="0078499C">
        <w:rPr>
          <w:rFonts w:ascii="Palatino Linotype" w:hAnsi="Palatino Linotype" w:cs="Arial"/>
        </w:rPr>
        <w:t xml:space="preserve"> </w:t>
      </w:r>
      <w:r w:rsidR="001A683E" w:rsidRPr="0078499C">
        <w:rPr>
          <w:rFonts w:ascii="Palatino Linotype" w:hAnsi="Palatino Linotype" w:cs="Arial"/>
        </w:rPr>
        <w:t>(</w:t>
      </w:r>
      <w:r w:rsidR="00C2054F" w:rsidRPr="0078499C">
        <w:rPr>
          <w:rFonts w:ascii="Palatino Linotype" w:hAnsi="Palatino Linotype" w:cs="Arial"/>
        </w:rPr>
        <w:t>17</w:t>
      </w:r>
      <w:r w:rsidR="001A683E" w:rsidRPr="0078499C">
        <w:rPr>
          <w:rFonts w:ascii="Palatino Linotype" w:hAnsi="Palatino Linotype" w:cs="Arial"/>
        </w:rPr>
        <w:t>)</w:t>
      </w:r>
      <w:r w:rsidR="00C2054F" w:rsidRPr="0078499C">
        <w:rPr>
          <w:rFonts w:ascii="Palatino Linotype" w:hAnsi="Palatino Linotype" w:cs="Arial"/>
        </w:rPr>
        <w:t xml:space="preserve"> de octubre del mismo año</w:t>
      </w:r>
      <w:r w:rsidRPr="0078499C">
        <w:rPr>
          <w:rFonts w:ascii="Palatino Linotype" w:hAnsi="Palatino Linotype" w:cs="Arial"/>
        </w:rPr>
        <w:t>; en consecuencia, el ahora recurrente presentó su</w:t>
      </w:r>
      <w:r w:rsidR="00C2054F" w:rsidRPr="0078499C">
        <w:rPr>
          <w:rFonts w:ascii="Palatino Linotype" w:hAnsi="Palatino Linotype" w:cs="Arial"/>
        </w:rPr>
        <w:t>s</w:t>
      </w:r>
      <w:r w:rsidRPr="0078499C">
        <w:rPr>
          <w:rFonts w:ascii="Palatino Linotype" w:hAnsi="Palatino Linotype" w:cs="Arial"/>
        </w:rPr>
        <w:t xml:space="preserve"> inconformidad</w:t>
      </w:r>
      <w:r w:rsidR="00C2054F" w:rsidRPr="0078499C">
        <w:rPr>
          <w:rFonts w:ascii="Palatino Linotype" w:hAnsi="Palatino Linotype" w:cs="Arial"/>
        </w:rPr>
        <w:t xml:space="preserve">es </w:t>
      </w:r>
      <w:r w:rsidRPr="0078499C">
        <w:rPr>
          <w:rFonts w:ascii="Palatino Linotype" w:hAnsi="Palatino Linotype" w:cs="Arial"/>
        </w:rPr>
        <w:t>l</w:t>
      </w:r>
      <w:r w:rsidR="00C2054F" w:rsidRPr="0078499C">
        <w:rPr>
          <w:rFonts w:ascii="Palatino Linotype" w:hAnsi="Palatino Linotype" w:cs="Arial"/>
        </w:rPr>
        <w:t>os</w:t>
      </w:r>
      <w:r w:rsidRPr="0078499C">
        <w:rPr>
          <w:rFonts w:ascii="Palatino Linotype" w:hAnsi="Palatino Linotype" w:cs="Arial"/>
        </w:rPr>
        <w:t xml:space="preserve"> día</w:t>
      </w:r>
      <w:r w:rsidR="00C2054F" w:rsidRPr="0078499C">
        <w:rPr>
          <w:rFonts w:ascii="Palatino Linotype" w:hAnsi="Palatino Linotype" w:cs="Arial"/>
        </w:rPr>
        <w:t>s</w:t>
      </w:r>
      <w:r w:rsidRPr="0078499C">
        <w:rPr>
          <w:rFonts w:ascii="Palatino Linotype" w:hAnsi="Palatino Linotype" w:cs="Arial"/>
        </w:rPr>
        <w:t xml:space="preserve"> </w:t>
      </w:r>
      <w:r w:rsidR="001A683E" w:rsidRPr="0078499C">
        <w:rPr>
          <w:rFonts w:ascii="Palatino Linotype" w:hAnsi="Palatino Linotype" w:cs="Arial"/>
        </w:rPr>
        <w:t>veinticinco (</w:t>
      </w:r>
      <w:r w:rsidR="00C2054F" w:rsidRPr="0078499C">
        <w:rPr>
          <w:rFonts w:ascii="Palatino Linotype" w:hAnsi="Palatino Linotype" w:cs="Arial"/>
        </w:rPr>
        <w:t>25</w:t>
      </w:r>
      <w:r w:rsidR="001A683E" w:rsidRPr="0078499C">
        <w:rPr>
          <w:rFonts w:ascii="Palatino Linotype" w:hAnsi="Palatino Linotype" w:cs="Arial"/>
        </w:rPr>
        <w:t>)</w:t>
      </w:r>
      <w:r w:rsidR="00C2054F" w:rsidRPr="0078499C">
        <w:rPr>
          <w:rFonts w:ascii="Palatino Linotype" w:hAnsi="Palatino Linotype" w:cs="Arial"/>
        </w:rPr>
        <w:t xml:space="preserve">, </w:t>
      </w:r>
      <w:r w:rsidR="00BB6B13" w:rsidRPr="0078499C">
        <w:rPr>
          <w:rFonts w:ascii="Palatino Linotype" w:hAnsi="Palatino Linotype" w:cs="Arial"/>
        </w:rPr>
        <w:t>veintiséis</w:t>
      </w:r>
      <w:r w:rsidR="00C2054F" w:rsidRPr="0078499C">
        <w:rPr>
          <w:rFonts w:ascii="Palatino Linotype" w:hAnsi="Palatino Linotype" w:cs="Arial"/>
        </w:rPr>
        <w:t xml:space="preserve"> </w:t>
      </w:r>
      <w:r w:rsidR="001A683E" w:rsidRPr="0078499C">
        <w:rPr>
          <w:rFonts w:ascii="Palatino Linotype" w:hAnsi="Palatino Linotype" w:cs="Arial"/>
        </w:rPr>
        <w:t>(</w:t>
      </w:r>
      <w:r w:rsidR="00C2054F" w:rsidRPr="0078499C">
        <w:rPr>
          <w:rFonts w:ascii="Palatino Linotype" w:hAnsi="Palatino Linotype" w:cs="Arial"/>
        </w:rPr>
        <w:t>26</w:t>
      </w:r>
      <w:r w:rsidR="001A683E" w:rsidRPr="0078499C">
        <w:rPr>
          <w:rFonts w:ascii="Palatino Linotype" w:hAnsi="Palatino Linotype" w:cs="Arial"/>
        </w:rPr>
        <w:t>)</w:t>
      </w:r>
      <w:r w:rsidR="00C2054F" w:rsidRPr="0078499C">
        <w:rPr>
          <w:rFonts w:ascii="Palatino Linotype" w:hAnsi="Palatino Linotype" w:cs="Arial"/>
        </w:rPr>
        <w:t xml:space="preserve"> y </w:t>
      </w:r>
      <w:r w:rsidR="001A683E" w:rsidRPr="0078499C">
        <w:rPr>
          <w:rFonts w:ascii="Palatino Linotype" w:hAnsi="Palatino Linotype" w:cs="Arial"/>
        </w:rPr>
        <w:t>veintiocho (</w:t>
      </w:r>
      <w:r w:rsidR="00C2054F" w:rsidRPr="0078499C">
        <w:rPr>
          <w:rFonts w:ascii="Palatino Linotype" w:hAnsi="Palatino Linotype" w:cs="Arial"/>
        </w:rPr>
        <w:t>28</w:t>
      </w:r>
      <w:r w:rsidR="001A683E" w:rsidRPr="0078499C">
        <w:rPr>
          <w:rFonts w:ascii="Palatino Linotype" w:hAnsi="Palatino Linotype" w:cs="Arial"/>
        </w:rPr>
        <w:t>)</w:t>
      </w:r>
      <w:r w:rsidR="00C2054F" w:rsidRPr="0078499C">
        <w:rPr>
          <w:rFonts w:ascii="Palatino Linotype" w:hAnsi="Palatino Linotype" w:cs="Arial"/>
        </w:rPr>
        <w:t xml:space="preserve"> </w:t>
      </w:r>
      <w:r w:rsidRPr="0078499C">
        <w:rPr>
          <w:rFonts w:ascii="Palatino Linotype" w:hAnsi="Palatino Linotype" w:cs="Arial"/>
        </w:rPr>
        <w:t xml:space="preserve">de </w:t>
      </w:r>
      <w:r w:rsidR="00C2054F" w:rsidRPr="0078499C">
        <w:rPr>
          <w:rFonts w:ascii="Palatino Linotype" w:hAnsi="Palatino Linotype" w:cs="Arial"/>
        </w:rPr>
        <w:t>septiembre</w:t>
      </w:r>
      <w:r w:rsidR="00B12503" w:rsidRPr="0078499C">
        <w:rPr>
          <w:rFonts w:ascii="Palatino Linotype" w:hAnsi="Palatino Linotype" w:cs="Arial"/>
        </w:rPr>
        <w:t xml:space="preserve"> </w:t>
      </w:r>
      <w:r w:rsidRPr="0078499C">
        <w:rPr>
          <w:rFonts w:ascii="Palatino Linotype" w:hAnsi="Palatino Linotype" w:cs="Arial"/>
        </w:rPr>
        <w:t>de dos mil dieci</w:t>
      </w:r>
      <w:r w:rsidR="00B12503" w:rsidRPr="0078499C">
        <w:rPr>
          <w:rFonts w:ascii="Palatino Linotype" w:hAnsi="Palatino Linotype" w:cs="Arial"/>
        </w:rPr>
        <w:t>ocho</w:t>
      </w:r>
      <w:r w:rsidR="00C2054F" w:rsidRPr="0078499C">
        <w:rPr>
          <w:rFonts w:ascii="Palatino Linotype" w:hAnsi="Palatino Linotype" w:cs="Arial"/>
        </w:rPr>
        <w:t xml:space="preserve"> respectivamente</w:t>
      </w:r>
      <w:r w:rsidR="00B12503" w:rsidRPr="0078499C">
        <w:rPr>
          <w:rFonts w:ascii="Palatino Linotype" w:hAnsi="Palatino Linotype" w:cs="Arial"/>
        </w:rPr>
        <w:t>;</w:t>
      </w:r>
      <w:r w:rsidRPr="0078499C">
        <w:rPr>
          <w:rFonts w:ascii="Palatino Linotype" w:hAnsi="Palatino Linotype" w:cs="Arial"/>
        </w:rPr>
        <w:t xml:space="preserve"> es decir, </w:t>
      </w:r>
      <w:r w:rsidR="00B12503" w:rsidRPr="0078499C">
        <w:rPr>
          <w:rFonts w:ascii="Palatino Linotype" w:hAnsi="Palatino Linotype" w:cs="Arial"/>
        </w:rPr>
        <w:t>dentro</w:t>
      </w:r>
      <w:r w:rsidR="00C96A63" w:rsidRPr="0078499C">
        <w:rPr>
          <w:rFonts w:ascii="Palatino Linotype" w:hAnsi="Palatino Linotype" w:cs="Arial"/>
        </w:rPr>
        <w:t xml:space="preserve"> de</w:t>
      </w:r>
      <w:r w:rsidR="00C2054F" w:rsidRPr="0078499C">
        <w:rPr>
          <w:rFonts w:ascii="Palatino Linotype" w:hAnsi="Palatino Linotype" w:cs="Arial"/>
        </w:rPr>
        <w:t xml:space="preserve"> </w:t>
      </w:r>
      <w:r w:rsidR="00C96A63" w:rsidRPr="0078499C">
        <w:rPr>
          <w:rFonts w:ascii="Palatino Linotype" w:hAnsi="Palatino Linotype" w:cs="Arial"/>
        </w:rPr>
        <w:t>l</w:t>
      </w:r>
      <w:r w:rsidR="00C2054F" w:rsidRPr="0078499C">
        <w:rPr>
          <w:rFonts w:ascii="Palatino Linotype" w:hAnsi="Palatino Linotype" w:cs="Arial"/>
        </w:rPr>
        <w:t>os</w:t>
      </w:r>
      <w:r w:rsidR="00C96A63" w:rsidRPr="0078499C">
        <w:rPr>
          <w:rFonts w:ascii="Palatino Linotype" w:hAnsi="Palatino Linotype" w:cs="Arial"/>
        </w:rPr>
        <w:t xml:space="preserve"> plazo</w:t>
      </w:r>
      <w:r w:rsidR="00C2054F" w:rsidRPr="0078499C">
        <w:rPr>
          <w:rFonts w:ascii="Palatino Linotype" w:hAnsi="Palatino Linotype" w:cs="Arial"/>
        </w:rPr>
        <w:t>s</w:t>
      </w:r>
      <w:r w:rsidR="00C96A63" w:rsidRPr="0078499C">
        <w:rPr>
          <w:rFonts w:ascii="Palatino Linotype" w:hAnsi="Palatino Linotype" w:cs="Arial"/>
        </w:rPr>
        <w:t xml:space="preserve"> legalmente establecido</w:t>
      </w:r>
      <w:r w:rsidR="00C2054F" w:rsidRPr="0078499C">
        <w:rPr>
          <w:rFonts w:ascii="Palatino Linotype" w:hAnsi="Palatino Linotype" w:cs="Arial"/>
        </w:rPr>
        <w:t>s</w:t>
      </w:r>
      <w:r w:rsidR="00C96A63" w:rsidRPr="0078499C">
        <w:rPr>
          <w:rFonts w:ascii="Palatino Linotype" w:hAnsi="Palatino Linotype" w:cs="Arial"/>
        </w:rPr>
        <w:t xml:space="preserve"> para tal efecto</w:t>
      </w:r>
      <w:r w:rsidRPr="0078499C">
        <w:rPr>
          <w:rFonts w:ascii="Palatino Linotype" w:hAnsi="Palatino Linotype" w:cs="Arial"/>
        </w:rPr>
        <w:t xml:space="preserve">. </w:t>
      </w:r>
    </w:p>
    <w:p w14:paraId="57447230" w14:textId="77777777" w:rsidR="001A683E" w:rsidRPr="0078499C" w:rsidRDefault="001A683E" w:rsidP="001A683E">
      <w:pPr>
        <w:pStyle w:val="Prrafodelista"/>
        <w:spacing w:before="240" w:after="240" w:line="360" w:lineRule="auto"/>
        <w:ind w:left="426" w:right="49"/>
        <w:jc w:val="both"/>
        <w:rPr>
          <w:rFonts w:ascii="Palatino Linotype" w:hAnsi="Palatino Linotype"/>
        </w:rPr>
      </w:pPr>
    </w:p>
    <w:p w14:paraId="17834F09" w14:textId="1648B0F4" w:rsidR="00045C97" w:rsidRPr="0078499C" w:rsidRDefault="00045C97" w:rsidP="004A7557">
      <w:pPr>
        <w:pStyle w:val="Prrafodelista"/>
        <w:numPr>
          <w:ilvl w:val="0"/>
          <w:numId w:val="2"/>
        </w:numPr>
        <w:spacing w:before="240" w:after="240" w:line="360" w:lineRule="auto"/>
        <w:ind w:left="426"/>
        <w:jc w:val="both"/>
        <w:rPr>
          <w:rFonts w:ascii="Palatino Linotype" w:hAnsi="Palatino Linotype"/>
        </w:rPr>
      </w:pPr>
      <w:r w:rsidRPr="0078499C">
        <w:rPr>
          <w:rFonts w:ascii="Palatino Linotype" w:eastAsia="Calibri" w:hAnsi="Palatino Linotype" w:cs="Arial"/>
        </w:rPr>
        <w:t>Por otro lado, l</w:t>
      </w:r>
      <w:r w:rsidR="00C2054F" w:rsidRPr="0078499C">
        <w:rPr>
          <w:rFonts w:ascii="Palatino Linotype" w:eastAsia="Calibri" w:hAnsi="Palatino Linotype" w:cs="Arial"/>
        </w:rPr>
        <w:t>os</w:t>
      </w:r>
      <w:r w:rsidRPr="0078499C">
        <w:rPr>
          <w:rFonts w:ascii="Palatino Linotype" w:eastAsia="Calibri" w:hAnsi="Palatino Linotype" w:cs="Arial"/>
        </w:rPr>
        <w:t xml:space="preserve"> escrito</w:t>
      </w:r>
      <w:r w:rsidR="00C2054F" w:rsidRPr="0078499C">
        <w:rPr>
          <w:rFonts w:ascii="Palatino Linotype" w:eastAsia="Calibri" w:hAnsi="Palatino Linotype" w:cs="Arial"/>
        </w:rPr>
        <w:t>s</w:t>
      </w:r>
      <w:r w:rsidRPr="0078499C">
        <w:rPr>
          <w:rFonts w:ascii="Palatino Linotype" w:eastAsia="Calibri" w:hAnsi="Palatino Linotype" w:cs="Arial"/>
        </w:rPr>
        <w:t xml:space="preserve"> contiene</w:t>
      </w:r>
      <w:r w:rsidR="00C2054F" w:rsidRPr="0078499C">
        <w:rPr>
          <w:rFonts w:ascii="Palatino Linotype" w:eastAsia="Calibri" w:hAnsi="Palatino Linotype" w:cs="Arial"/>
        </w:rPr>
        <w:t>n</w:t>
      </w:r>
      <w:r w:rsidRPr="0078499C">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78499C" w:rsidRDefault="00D63E87" w:rsidP="00D63E87">
      <w:pPr>
        <w:pStyle w:val="Prrafodelista"/>
        <w:rPr>
          <w:rFonts w:ascii="Palatino Linotype" w:hAnsi="Palatino Linotype"/>
        </w:rPr>
      </w:pPr>
    </w:p>
    <w:p w14:paraId="25D47018" w14:textId="4E1783C0" w:rsidR="007809C0" w:rsidRPr="0078499C" w:rsidRDefault="007809C0" w:rsidP="007809C0">
      <w:pPr>
        <w:pStyle w:val="Ttulo1"/>
        <w:spacing w:line="360" w:lineRule="auto"/>
        <w:rPr>
          <w:b/>
          <w:szCs w:val="24"/>
        </w:rPr>
      </w:pPr>
      <w:bookmarkStart w:id="130" w:name="_Toc528265090"/>
      <w:bookmarkStart w:id="131" w:name="_Toc531605575"/>
      <w:bookmarkStart w:id="132" w:name="_Toc467081898"/>
      <w:bookmarkStart w:id="133" w:name="_Toc509403242"/>
      <w:r w:rsidRPr="0078499C">
        <w:rPr>
          <w:b/>
          <w:szCs w:val="24"/>
        </w:rPr>
        <w:t>TERCERO.</w:t>
      </w:r>
      <w:r w:rsidRPr="0078499C">
        <w:rPr>
          <w:szCs w:val="24"/>
        </w:rPr>
        <w:t xml:space="preserve"> </w:t>
      </w:r>
      <w:r w:rsidRPr="0078499C">
        <w:rPr>
          <w:b/>
          <w:szCs w:val="24"/>
        </w:rPr>
        <w:t>De</w:t>
      </w:r>
      <w:bookmarkEnd w:id="130"/>
      <w:r w:rsidRPr="0078499C">
        <w:rPr>
          <w:b/>
          <w:szCs w:val="24"/>
        </w:rPr>
        <w:t xml:space="preserve"> previo y especial pronunciamiento.</w:t>
      </w:r>
      <w:bookmarkEnd w:id="131"/>
    </w:p>
    <w:p w14:paraId="5DD1C0A8" w14:textId="4FA4AF23" w:rsidR="00C2054F" w:rsidRPr="0078499C" w:rsidRDefault="00C2054F" w:rsidP="00C2054F">
      <w:pPr>
        <w:pStyle w:val="Ttulo1"/>
        <w:numPr>
          <w:ilvl w:val="0"/>
          <w:numId w:val="27"/>
        </w:numPr>
        <w:rPr>
          <w:b/>
        </w:rPr>
      </w:pPr>
      <w:bookmarkStart w:id="134" w:name="_Toc531605576"/>
      <w:r w:rsidRPr="0078499C">
        <w:rPr>
          <w:b/>
        </w:rPr>
        <w:t>Del derecho de petición</w:t>
      </w:r>
      <w:bookmarkEnd w:id="134"/>
    </w:p>
    <w:p w14:paraId="61DD14FE" w14:textId="091951BD" w:rsidR="007809C0" w:rsidRPr="0078499C" w:rsidRDefault="007809C0" w:rsidP="005E1E12">
      <w:pPr>
        <w:pStyle w:val="Prrafodelista"/>
        <w:numPr>
          <w:ilvl w:val="0"/>
          <w:numId w:val="29"/>
        </w:numPr>
        <w:spacing w:before="240" w:after="240" w:line="360" w:lineRule="auto"/>
        <w:ind w:left="426"/>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 xml:space="preserve">Previo al ingreso del estudio de la </w:t>
      </w:r>
      <w:r w:rsidRPr="0078499C">
        <w:rPr>
          <w:rFonts w:ascii="Palatino Linotype" w:eastAsia="MS Mincho" w:hAnsi="Palatino Linotype" w:cs="Times New Roman"/>
          <w:i/>
          <w:color w:val="000000"/>
        </w:rPr>
        <w:t>Listis</w:t>
      </w:r>
      <w:r w:rsidRPr="0078499C">
        <w:rPr>
          <w:rFonts w:ascii="Palatino Linotype" w:eastAsia="MS Mincho" w:hAnsi="Palatino Linotype" w:cs="Times New Roman"/>
          <w:color w:val="000000"/>
        </w:rPr>
        <w:t>, se considera necesario primeramente traer a contexto las expresiones contenidas en la</w:t>
      </w:r>
      <w:r w:rsidR="00C2054F" w:rsidRPr="0078499C">
        <w:rPr>
          <w:rFonts w:ascii="Palatino Linotype" w:eastAsia="MS Mincho" w:hAnsi="Palatino Linotype" w:cs="Times New Roman"/>
          <w:color w:val="000000"/>
        </w:rPr>
        <w:t>s</w:t>
      </w:r>
      <w:r w:rsidRPr="0078499C">
        <w:rPr>
          <w:rFonts w:ascii="Palatino Linotype" w:eastAsia="MS Mincho" w:hAnsi="Palatino Linotype" w:cs="Times New Roman"/>
          <w:color w:val="000000"/>
        </w:rPr>
        <w:t xml:space="preserve"> solicitud</w:t>
      </w:r>
      <w:r w:rsidR="00C2054F" w:rsidRPr="0078499C">
        <w:rPr>
          <w:rFonts w:ascii="Palatino Linotype" w:eastAsia="MS Mincho" w:hAnsi="Palatino Linotype" w:cs="Times New Roman"/>
          <w:color w:val="000000"/>
        </w:rPr>
        <w:t>es</w:t>
      </w:r>
      <w:r w:rsidRPr="0078499C">
        <w:rPr>
          <w:rFonts w:ascii="Palatino Linotype" w:eastAsia="MS Mincho" w:hAnsi="Palatino Linotype" w:cs="Times New Roman"/>
          <w:color w:val="000000"/>
        </w:rPr>
        <w:t xml:space="preserve"> de </w:t>
      </w:r>
      <w:r w:rsidR="001A683E" w:rsidRPr="0078499C">
        <w:rPr>
          <w:rFonts w:ascii="Palatino Linotype" w:eastAsia="MS Mincho" w:hAnsi="Palatino Linotype" w:cs="Times New Roman"/>
          <w:color w:val="000000"/>
        </w:rPr>
        <w:t>información</w:t>
      </w:r>
      <w:r w:rsidRPr="0078499C">
        <w:rPr>
          <w:rFonts w:ascii="Palatino Linotype" w:eastAsia="MS Mincho" w:hAnsi="Palatino Linotype" w:cs="Times New Roman"/>
          <w:color w:val="000000"/>
        </w:rPr>
        <w:t>, a saber:</w:t>
      </w:r>
    </w:p>
    <w:p w14:paraId="797B5107" w14:textId="77777777" w:rsidR="007809C0" w:rsidRPr="0078499C" w:rsidRDefault="007809C0" w:rsidP="007809C0">
      <w:pPr>
        <w:pStyle w:val="Prrafodelista"/>
        <w:spacing w:before="240" w:after="240" w:line="360" w:lineRule="auto"/>
        <w:ind w:left="360"/>
        <w:jc w:val="both"/>
        <w:rPr>
          <w:rFonts w:ascii="Palatino Linotype" w:eastAsia="MS Mincho" w:hAnsi="Palatino Linotype" w:cs="Times New Roman"/>
          <w:color w:val="000000"/>
        </w:rPr>
      </w:pPr>
    </w:p>
    <w:p w14:paraId="518D0478" w14:textId="0EAA545E" w:rsidR="00C2054F" w:rsidRPr="0078499C" w:rsidRDefault="00C2054F" w:rsidP="00C2054F">
      <w:pPr>
        <w:pStyle w:val="Prrafodelista"/>
        <w:numPr>
          <w:ilvl w:val="0"/>
          <w:numId w:val="17"/>
        </w:numPr>
        <w:spacing w:before="240" w:after="240" w:line="360" w:lineRule="auto"/>
        <w:ind w:left="1276"/>
        <w:jc w:val="both"/>
        <w:rPr>
          <w:rFonts w:ascii="Palatino Linotype" w:eastAsia="MS Mincho" w:hAnsi="Palatino Linotype" w:cs="Times New Roman"/>
          <w:i/>
          <w:color w:val="000000"/>
        </w:rPr>
      </w:pPr>
      <w:r w:rsidRPr="0078499C">
        <w:rPr>
          <w:rFonts w:ascii="Palatino Linotype" w:eastAsia="MS Mincho" w:hAnsi="Palatino Linotype" w:cs="Times New Roman"/>
          <w:i/>
          <w:color w:val="000000"/>
        </w:rPr>
        <w:t>“…porqué las contralorías internas de finanzas y seguridad publica, no revisaron las bases y tomaron medidas preventivas”</w:t>
      </w:r>
    </w:p>
    <w:p w14:paraId="37735006" w14:textId="77777777" w:rsidR="00C2054F" w:rsidRPr="0078499C" w:rsidRDefault="00C2054F" w:rsidP="00C2054F">
      <w:pPr>
        <w:pStyle w:val="Prrafodelista"/>
        <w:spacing w:before="240" w:after="240" w:line="360" w:lineRule="auto"/>
        <w:ind w:left="1276"/>
        <w:jc w:val="both"/>
        <w:rPr>
          <w:rFonts w:ascii="Palatino Linotype" w:eastAsia="MS Mincho" w:hAnsi="Palatino Linotype" w:cs="Times New Roman"/>
          <w:i/>
          <w:color w:val="000000"/>
        </w:rPr>
      </w:pPr>
    </w:p>
    <w:p w14:paraId="0AE063F2" w14:textId="1C645E94" w:rsidR="007809C0" w:rsidRPr="0078499C" w:rsidRDefault="007809C0" w:rsidP="00C2054F">
      <w:pPr>
        <w:pStyle w:val="Prrafodelista"/>
        <w:numPr>
          <w:ilvl w:val="0"/>
          <w:numId w:val="17"/>
        </w:numPr>
        <w:spacing w:before="240" w:after="240" w:line="360" w:lineRule="auto"/>
        <w:ind w:left="1276"/>
        <w:jc w:val="both"/>
        <w:rPr>
          <w:rFonts w:ascii="Palatino Linotype" w:eastAsia="MS Mincho" w:hAnsi="Palatino Linotype" w:cs="Times New Roman"/>
          <w:i/>
          <w:color w:val="000000"/>
        </w:rPr>
      </w:pPr>
      <w:r w:rsidRPr="0078499C">
        <w:rPr>
          <w:rFonts w:ascii="Palatino Linotype" w:eastAsia="MS Mincho" w:hAnsi="Palatino Linotype" w:cs="Times New Roman"/>
          <w:i/>
          <w:color w:val="000000"/>
        </w:rPr>
        <w:lastRenderedPageBreak/>
        <w:t>“</w:t>
      </w:r>
      <w:r w:rsidR="00C2054F" w:rsidRPr="0078499C">
        <w:rPr>
          <w:rFonts w:ascii="Palatino Linotype" w:eastAsia="MS Mincho" w:hAnsi="Palatino Linotype" w:cs="Times New Roman"/>
          <w:i/>
          <w:color w:val="000000"/>
        </w:rPr>
        <w:t>...es así como el gobernador combatirá la corrupción o solo fue una promesa de campaña, que no se cumplirá, ya que en el municipio de Toluca ya compraron patrullas igual y ni contralora tienen que sea localizable..."</w:t>
      </w:r>
    </w:p>
    <w:p w14:paraId="5D66EBB1" w14:textId="77777777" w:rsidR="007809C0" w:rsidRPr="0078499C" w:rsidRDefault="007809C0" w:rsidP="007809C0">
      <w:pPr>
        <w:pStyle w:val="Prrafodelista"/>
        <w:spacing w:before="240" w:after="240" w:line="360" w:lineRule="auto"/>
        <w:ind w:left="851"/>
        <w:jc w:val="both"/>
        <w:rPr>
          <w:rFonts w:ascii="Palatino Linotype" w:eastAsia="MS Mincho" w:hAnsi="Palatino Linotype" w:cs="Times New Roman"/>
          <w:color w:val="000000"/>
        </w:rPr>
      </w:pPr>
    </w:p>
    <w:p w14:paraId="3B28E10E" w14:textId="0D04812E" w:rsidR="007809C0" w:rsidRPr="0078499C" w:rsidRDefault="00E457C2" w:rsidP="005E1E12">
      <w:pPr>
        <w:pStyle w:val="Prrafodelista"/>
        <w:numPr>
          <w:ilvl w:val="0"/>
          <w:numId w:val="29"/>
        </w:numPr>
        <w:spacing w:before="240" w:after="240" w:line="360" w:lineRule="auto"/>
        <w:ind w:left="426"/>
        <w:jc w:val="both"/>
        <w:rPr>
          <w:rFonts w:ascii="Palatino Linotype" w:hAnsi="Palatino Linotype"/>
          <w:color w:val="000000"/>
          <w:sz w:val="22"/>
          <w:szCs w:val="22"/>
        </w:rPr>
      </w:pPr>
      <w:r w:rsidRPr="0078499C">
        <w:rPr>
          <w:rFonts w:ascii="Palatino Linotype" w:eastAsia="MS Mincho" w:hAnsi="Palatino Linotype" w:cs="Times New Roman"/>
          <w:color w:val="000000"/>
        </w:rPr>
        <w:t>Al respecto, son s</w:t>
      </w:r>
      <w:r w:rsidR="007809C0" w:rsidRPr="0078499C">
        <w:rPr>
          <w:rFonts w:ascii="Palatino Linotype" w:eastAsia="MS Mincho" w:hAnsi="Palatino Linotype" w:cs="Times New Roman"/>
          <w:color w:val="000000"/>
        </w:rPr>
        <w:t>olicitudes que deben señalarse</w:t>
      </w:r>
      <w:r w:rsidR="007809C0" w:rsidRPr="0078499C">
        <w:rPr>
          <w:rFonts w:ascii="Palatino Linotype" w:hAnsi="Palatino Linotype"/>
          <w:i/>
          <w:color w:val="000000"/>
        </w:rPr>
        <w:t xml:space="preserve">, </w:t>
      </w:r>
      <w:r w:rsidR="007809C0" w:rsidRPr="0078499C">
        <w:rPr>
          <w:rFonts w:ascii="Palatino Linotype" w:hAnsi="Palatino Linotype" w:cs="Arial"/>
          <w:szCs w:val="20"/>
        </w:rPr>
        <w:t xml:space="preserve">no constituyen un derecho de acceso a la información pública y por lo tanto </w:t>
      </w:r>
      <w:r w:rsidR="007809C0" w:rsidRPr="0078499C">
        <w:rPr>
          <w:rFonts w:ascii="Palatino Linotype" w:hAnsi="Palatino Linotype" w:cs="Arial"/>
          <w:b/>
          <w:szCs w:val="20"/>
          <w:u w:val="single"/>
        </w:rPr>
        <w:t>no es atendible mediante una solicitud de Acceso a la Información</w:t>
      </w:r>
      <w:r w:rsidR="007809C0" w:rsidRPr="0078499C">
        <w:rPr>
          <w:rFonts w:ascii="Palatino Linotype" w:hAnsi="Palatino Linotype" w:cs="Arial"/>
          <w:szCs w:val="20"/>
        </w:rPr>
        <w:t>, porque se tratan de manifestaciones subjetivas vertidas por el particular,</w:t>
      </w:r>
      <w:r w:rsidR="007809C0" w:rsidRPr="0078499C">
        <w:rPr>
          <w:rFonts w:ascii="Palatino Linotype" w:hAnsi="Palatino Linotype" w:cs="Arial"/>
        </w:rPr>
        <w:t xml:space="preserve"> interrogantes y declaraciones que no se colman con la entrega de documentos, situación que conlleva a afirmar que se está en presencia del ejercicio del </w:t>
      </w:r>
      <w:r w:rsidR="007809C0" w:rsidRPr="0078499C">
        <w:rPr>
          <w:rFonts w:ascii="Palatino Linotype" w:hAnsi="Palatino Linotype" w:cs="Arial"/>
          <w:b/>
          <w:u w:val="single"/>
        </w:rPr>
        <w:t>DERECHO DE PETICIÓN</w:t>
      </w:r>
      <w:r w:rsidR="007809C0" w:rsidRPr="0078499C">
        <w:rPr>
          <w:rFonts w:ascii="Palatino Linotype" w:hAnsi="Palatino Linotype" w:cs="Arial"/>
        </w:rPr>
        <w:t>.</w:t>
      </w:r>
    </w:p>
    <w:p w14:paraId="2A4EAEF4" w14:textId="77777777" w:rsidR="007809C0" w:rsidRPr="0078499C" w:rsidRDefault="007809C0" w:rsidP="007809C0">
      <w:pPr>
        <w:pStyle w:val="Prrafodelista"/>
        <w:spacing w:line="360" w:lineRule="auto"/>
        <w:ind w:left="0"/>
        <w:jc w:val="both"/>
        <w:rPr>
          <w:rFonts w:ascii="Palatino Linotype" w:hAnsi="Palatino Linotype"/>
          <w:color w:val="000000"/>
          <w:sz w:val="22"/>
          <w:szCs w:val="22"/>
        </w:rPr>
      </w:pPr>
    </w:p>
    <w:p w14:paraId="279A8A74" w14:textId="77777777" w:rsidR="007809C0" w:rsidRPr="0078499C" w:rsidRDefault="007809C0" w:rsidP="005E1E12">
      <w:pPr>
        <w:pStyle w:val="Prrafodelista"/>
        <w:numPr>
          <w:ilvl w:val="0"/>
          <w:numId w:val="29"/>
        </w:numPr>
        <w:spacing w:before="240" w:after="360" w:line="360" w:lineRule="auto"/>
        <w:ind w:left="426"/>
        <w:jc w:val="both"/>
        <w:rPr>
          <w:rFonts w:ascii="Palatino Linotype" w:hAnsi="Palatino Linotype" w:cs="Arial"/>
        </w:rPr>
      </w:pPr>
      <w:r w:rsidRPr="0078499C">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78499C">
        <w:rPr>
          <w:rFonts w:ascii="Palatino Linotype" w:hAnsi="Palatino Linotype" w:cs="Arial"/>
          <w:b/>
          <w:u w:val="single"/>
        </w:rPr>
        <w:t>un cuestionamiento</w:t>
      </w:r>
      <w:r w:rsidRPr="0078499C">
        <w:rPr>
          <w:rFonts w:ascii="Palatino Linotype" w:hAnsi="Palatino Linotype" w:cs="Arial"/>
        </w:rPr>
        <w:t xml:space="preserve"> realizado, los cuales, </w:t>
      </w:r>
      <w:r w:rsidRPr="0078499C">
        <w:rPr>
          <w:rFonts w:ascii="Palatino Linotype" w:hAnsi="Palatino Linotype" w:cs="Arial"/>
          <w:b/>
          <w:u w:val="single"/>
        </w:rPr>
        <w:t>al constituir interrogantes</w:t>
      </w:r>
      <w:r w:rsidRPr="0078499C">
        <w:rPr>
          <w:rFonts w:ascii="Palatino Linotype" w:hAnsi="Palatino Linotype" w:cs="Arial"/>
        </w:rPr>
        <w:t xml:space="preserve">, </w:t>
      </w:r>
      <w:r w:rsidRPr="0078499C">
        <w:rPr>
          <w:rFonts w:ascii="Palatino Linotype" w:hAnsi="Palatino Linotype" w:cs="Arial"/>
          <w:b/>
          <w:u w:val="single"/>
        </w:rPr>
        <w:t>inquietudes</w:t>
      </w:r>
      <w:r w:rsidRPr="0078499C">
        <w:rPr>
          <w:rFonts w:ascii="Palatino Linotype" w:hAnsi="Palatino Linotype" w:cs="Arial"/>
        </w:rPr>
        <w:t xml:space="preserve"> y manifestaciones se satisfacen vía derecho de petición. </w:t>
      </w:r>
    </w:p>
    <w:p w14:paraId="6EBE4660" w14:textId="77777777" w:rsidR="007809C0" w:rsidRPr="0078499C" w:rsidRDefault="007809C0" w:rsidP="007809C0">
      <w:pPr>
        <w:pStyle w:val="Prrafodelista"/>
        <w:spacing w:after="240" w:line="360" w:lineRule="auto"/>
        <w:ind w:left="0"/>
        <w:jc w:val="both"/>
        <w:rPr>
          <w:rFonts w:ascii="Palatino Linotype" w:hAnsi="Palatino Linotype" w:cs="Arial"/>
        </w:rPr>
      </w:pPr>
    </w:p>
    <w:p w14:paraId="149EC099" w14:textId="77777777" w:rsidR="007809C0" w:rsidRPr="0078499C" w:rsidRDefault="007809C0" w:rsidP="005E1E12">
      <w:pPr>
        <w:pStyle w:val="Prrafodelista"/>
        <w:numPr>
          <w:ilvl w:val="0"/>
          <w:numId w:val="29"/>
        </w:numPr>
        <w:autoSpaceDE w:val="0"/>
        <w:autoSpaceDN w:val="0"/>
        <w:adjustRightInd w:val="0"/>
        <w:spacing w:after="240" w:line="360" w:lineRule="auto"/>
        <w:ind w:left="426"/>
        <w:jc w:val="both"/>
        <w:rPr>
          <w:rFonts w:ascii="Palatino Linotype" w:hAnsi="Palatino Linotype" w:cs="Arial"/>
        </w:rPr>
      </w:pPr>
      <w:r w:rsidRPr="0078499C">
        <w:rPr>
          <w:rFonts w:ascii="Palatino Linotype" w:hAnsi="Palatino Linotype" w:cs="Arial"/>
        </w:rPr>
        <w:t>Así, es transcendental dejar en claro lo que debe entenderse por derecho de petición y por derecho de acceso a la información pública.</w:t>
      </w:r>
    </w:p>
    <w:p w14:paraId="294F5A77" w14:textId="77777777" w:rsidR="007809C0" w:rsidRPr="0078499C" w:rsidRDefault="007809C0" w:rsidP="007809C0">
      <w:pPr>
        <w:pStyle w:val="Prrafodelista"/>
        <w:autoSpaceDE w:val="0"/>
        <w:autoSpaceDN w:val="0"/>
        <w:adjustRightInd w:val="0"/>
        <w:spacing w:after="240" w:line="360" w:lineRule="auto"/>
        <w:ind w:left="0"/>
        <w:jc w:val="both"/>
        <w:rPr>
          <w:rFonts w:ascii="Palatino Linotype" w:hAnsi="Palatino Linotype" w:cs="Arial"/>
        </w:rPr>
      </w:pPr>
    </w:p>
    <w:p w14:paraId="644E5980" w14:textId="77777777" w:rsidR="007809C0" w:rsidRPr="0078499C" w:rsidRDefault="007809C0" w:rsidP="005E1E12">
      <w:pPr>
        <w:pStyle w:val="Prrafodelista"/>
        <w:numPr>
          <w:ilvl w:val="0"/>
          <w:numId w:val="29"/>
        </w:numPr>
        <w:autoSpaceDE w:val="0"/>
        <w:autoSpaceDN w:val="0"/>
        <w:adjustRightInd w:val="0"/>
        <w:spacing w:before="240" w:after="360" w:line="360" w:lineRule="auto"/>
        <w:ind w:left="426"/>
        <w:jc w:val="both"/>
        <w:rPr>
          <w:rFonts w:ascii="Palatino Linotype" w:hAnsi="Palatino Linotype" w:cs="Arial"/>
          <w:i/>
        </w:rPr>
      </w:pPr>
      <w:r w:rsidRPr="0078499C">
        <w:rPr>
          <w:rFonts w:ascii="Palatino Linotype" w:hAnsi="Palatino Linotype" w:cs="Arial"/>
        </w:rPr>
        <w:t>Por lo que respecta a la definición de derecho de petición, el Maestro Ignacio Burgoa Orihuela refiere: “…</w:t>
      </w:r>
      <w:r w:rsidRPr="0078499C">
        <w:rPr>
          <w:rFonts w:ascii="Palatino Linotype" w:hAnsi="Palatino Linotype" w:cs="Arial"/>
          <w:i/>
        </w:rPr>
        <w:t xml:space="preserve">es un Derecho Público subjetivo individual de la Garantía Respectiva Consagrada en el Artículo 8 de la Ley Fundamental. En tal virtud, la persona tiene la facultad de acudir a cualquier autoridad, formulando una solicitud o instancia </w:t>
      </w:r>
      <w:r w:rsidRPr="0078499C">
        <w:rPr>
          <w:rFonts w:ascii="Palatino Linotype" w:hAnsi="Palatino Linotype" w:cs="Arial"/>
          <w:i/>
        </w:rPr>
        <w:lastRenderedPageBreak/>
        <w:t>escrito de cualquier índole, la cual adopta, específicamente, el carácter de simple petición administrativa, acción o recurso, etc.</w:t>
      </w:r>
      <w:r w:rsidRPr="0078499C">
        <w:rPr>
          <w:rStyle w:val="Refdenotaalpie"/>
          <w:rFonts w:ascii="Palatino Linotype" w:hAnsi="Palatino Linotype"/>
          <w:i/>
        </w:rPr>
        <w:t xml:space="preserve"> </w:t>
      </w:r>
      <w:r w:rsidRPr="0078499C">
        <w:rPr>
          <w:rStyle w:val="Refdenotaalpie"/>
          <w:rFonts w:ascii="Palatino Linotype" w:hAnsi="Palatino Linotype"/>
          <w:i/>
        </w:rPr>
        <w:footnoteReference w:id="2"/>
      </w:r>
      <w:r w:rsidRPr="0078499C">
        <w:rPr>
          <w:rFonts w:ascii="Palatino Linotype" w:hAnsi="Palatino Linotype"/>
          <w:i/>
        </w:rPr>
        <w:t>“</w:t>
      </w:r>
      <w:r w:rsidRPr="0078499C">
        <w:rPr>
          <w:rFonts w:ascii="Palatino Linotype" w:hAnsi="Palatino Linotype" w:cs="Arial"/>
          <w:i/>
        </w:rPr>
        <w:t>.</w:t>
      </w:r>
    </w:p>
    <w:p w14:paraId="2CCC6E46" w14:textId="77777777" w:rsidR="007809C0" w:rsidRPr="0078499C" w:rsidRDefault="007809C0" w:rsidP="007809C0">
      <w:pPr>
        <w:pStyle w:val="Prrafodelista"/>
        <w:rPr>
          <w:rFonts w:ascii="Palatino Linotype" w:hAnsi="Palatino Linotype" w:cs="Arial"/>
          <w:i/>
        </w:rPr>
      </w:pPr>
    </w:p>
    <w:p w14:paraId="39AF470D" w14:textId="77777777" w:rsidR="007809C0" w:rsidRPr="0078499C" w:rsidRDefault="007809C0" w:rsidP="005E1E12">
      <w:pPr>
        <w:pStyle w:val="Prrafodelista"/>
        <w:numPr>
          <w:ilvl w:val="0"/>
          <w:numId w:val="29"/>
        </w:numPr>
        <w:autoSpaceDE w:val="0"/>
        <w:autoSpaceDN w:val="0"/>
        <w:adjustRightInd w:val="0"/>
        <w:spacing w:before="240" w:after="360" w:line="360" w:lineRule="auto"/>
        <w:ind w:left="426"/>
        <w:jc w:val="both"/>
        <w:rPr>
          <w:rFonts w:ascii="Palatino Linotype" w:hAnsi="Palatino Linotype" w:cs="Arial"/>
          <w:i/>
        </w:rPr>
      </w:pPr>
      <w:r w:rsidRPr="0078499C">
        <w:rPr>
          <w:rFonts w:ascii="Palatino Linotype" w:hAnsi="Palatino Linotype" w:cs="Arial"/>
        </w:rPr>
        <w:t xml:space="preserve">Por su parte, David Cienfuegos Salgado, concibe al derecho de petición como </w:t>
      </w:r>
      <w:r w:rsidRPr="0078499C">
        <w:rPr>
          <w:rFonts w:ascii="Palatino Linotype" w:hAnsi="Palatino Linotype" w:cs="Arial"/>
          <w:i/>
        </w:rPr>
        <w:t>“el derecho de toda persona a ser escuchado por quienes ejercen el poder público.</w:t>
      </w:r>
      <w:r w:rsidRPr="0078499C">
        <w:rPr>
          <w:rStyle w:val="Refdenotaalpie"/>
          <w:rFonts w:ascii="Palatino Linotype" w:hAnsi="Palatino Linotype"/>
          <w:i/>
        </w:rPr>
        <w:t xml:space="preserve"> </w:t>
      </w:r>
      <w:r w:rsidRPr="0078499C">
        <w:rPr>
          <w:rStyle w:val="Refdenotaalpie"/>
          <w:rFonts w:ascii="Palatino Linotype" w:hAnsi="Palatino Linotype"/>
          <w:i/>
        </w:rPr>
        <w:footnoteReference w:id="3"/>
      </w:r>
      <w:r w:rsidRPr="0078499C">
        <w:rPr>
          <w:rFonts w:ascii="Palatino Linotype" w:hAnsi="Palatino Linotype" w:cs="Arial"/>
          <w:i/>
        </w:rPr>
        <w:t>” .</w:t>
      </w:r>
    </w:p>
    <w:p w14:paraId="14458C7A" w14:textId="77777777" w:rsidR="007809C0" w:rsidRPr="0078499C" w:rsidRDefault="007809C0" w:rsidP="007809C0">
      <w:pPr>
        <w:pStyle w:val="Prrafodelista"/>
        <w:autoSpaceDE w:val="0"/>
        <w:autoSpaceDN w:val="0"/>
        <w:adjustRightInd w:val="0"/>
        <w:spacing w:after="240" w:line="360" w:lineRule="auto"/>
        <w:ind w:left="0"/>
        <w:jc w:val="both"/>
        <w:rPr>
          <w:rFonts w:ascii="Palatino Linotype" w:hAnsi="Palatino Linotype" w:cs="Arial"/>
        </w:rPr>
      </w:pPr>
    </w:p>
    <w:p w14:paraId="4B2AD420" w14:textId="77777777" w:rsidR="007809C0" w:rsidRPr="0078499C" w:rsidRDefault="007809C0" w:rsidP="005E1E12">
      <w:pPr>
        <w:pStyle w:val="Prrafodelista"/>
        <w:numPr>
          <w:ilvl w:val="0"/>
          <w:numId w:val="29"/>
        </w:numPr>
        <w:spacing w:before="240" w:after="360" w:line="360" w:lineRule="auto"/>
        <w:ind w:left="426"/>
        <w:jc w:val="both"/>
        <w:rPr>
          <w:rFonts w:ascii="Palatino Linotype" w:hAnsi="Palatino Linotype" w:cs="Arial"/>
          <w:i/>
        </w:rPr>
      </w:pPr>
      <w:r w:rsidRPr="0078499C">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78499C">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78499C">
        <w:rPr>
          <w:rStyle w:val="Refdenotaalpie"/>
          <w:rFonts w:ascii="Palatino Linotype" w:hAnsi="Palatino Linotype"/>
          <w:i/>
        </w:rPr>
        <w:t xml:space="preserve"> </w:t>
      </w:r>
      <w:r w:rsidRPr="0078499C">
        <w:rPr>
          <w:rStyle w:val="Refdenotaalpie"/>
          <w:rFonts w:ascii="Palatino Linotype" w:hAnsi="Palatino Linotype"/>
          <w:i/>
        </w:rPr>
        <w:footnoteReference w:id="4"/>
      </w:r>
      <w:r w:rsidRPr="0078499C">
        <w:rPr>
          <w:rFonts w:ascii="Palatino Linotype" w:hAnsi="Palatino Linotype" w:cs="Arial"/>
          <w:i/>
        </w:rPr>
        <w:t>“.</w:t>
      </w:r>
    </w:p>
    <w:p w14:paraId="4518A51E" w14:textId="77777777" w:rsidR="007809C0" w:rsidRPr="0078499C" w:rsidRDefault="007809C0" w:rsidP="007809C0">
      <w:pPr>
        <w:pStyle w:val="Prrafodelista"/>
        <w:autoSpaceDE w:val="0"/>
        <w:autoSpaceDN w:val="0"/>
        <w:adjustRightInd w:val="0"/>
        <w:spacing w:after="240" w:line="360" w:lineRule="auto"/>
        <w:ind w:left="0"/>
        <w:jc w:val="both"/>
        <w:rPr>
          <w:rFonts w:ascii="Palatino Linotype" w:hAnsi="Palatino Linotype" w:cs="Arial"/>
        </w:rPr>
      </w:pPr>
    </w:p>
    <w:p w14:paraId="5D835367" w14:textId="77777777" w:rsidR="007809C0" w:rsidRPr="0078499C" w:rsidRDefault="007809C0" w:rsidP="005E1E12">
      <w:pPr>
        <w:pStyle w:val="Prrafodelista"/>
        <w:numPr>
          <w:ilvl w:val="0"/>
          <w:numId w:val="29"/>
        </w:numPr>
        <w:spacing w:before="240" w:after="360" w:line="360" w:lineRule="auto"/>
        <w:ind w:left="426"/>
        <w:jc w:val="both"/>
        <w:rPr>
          <w:rFonts w:ascii="Palatino Linotype" w:hAnsi="Palatino Linotype"/>
          <w:color w:val="000000" w:themeColor="text1"/>
        </w:rPr>
      </w:pPr>
      <w:r w:rsidRPr="0078499C">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78499C">
        <w:rPr>
          <w:rFonts w:ascii="Palatino Linotype" w:eastAsia="Times New Roman" w:hAnsi="Palatino Linotype" w:cs="Arial"/>
          <w:b/>
          <w:u w:val="single"/>
          <w:lang w:eastAsia="es-MX"/>
        </w:rPr>
        <w:t>NO ASÍ A REALIZAR CUESTIONAMIENTOS, O MANIFESTACIONES SUBJETIVAS</w:t>
      </w:r>
      <w:r w:rsidRPr="0078499C">
        <w:rPr>
          <w:rFonts w:ascii="Palatino Linotype" w:eastAsia="Times New Roman" w:hAnsi="Palatino Linotype" w:cs="Arial"/>
          <w:lang w:eastAsia="es-MX"/>
        </w:rPr>
        <w:t>. Sirve de apoyo a lo anterior la definición de derecho a la información de Ernesto Villanueva Villanueva que dice: “</w:t>
      </w:r>
      <w:r w:rsidRPr="0078499C">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w:t>
      </w:r>
      <w:r w:rsidRPr="0078499C">
        <w:rPr>
          <w:rFonts w:ascii="Palatino Linotype" w:eastAsia="Times New Roman" w:hAnsi="Palatino Linotype" w:cs="Arial"/>
          <w:i/>
          <w:lang w:eastAsia="es-MX"/>
        </w:rPr>
        <w:lastRenderedPageBreak/>
        <w:t xml:space="preserve">que ejercen gasto público o cumplen funciones de autoridad, con las excepciones taxativas que establezca la ley en una sociedad democrática.” </w:t>
      </w:r>
      <w:r w:rsidRPr="0078499C">
        <w:rPr>
          <w:rStyle w:val="Refdenotaalpie"/>
          <w:rFonts w:ascii="Palatino Linotype" w:eastAsia="Times New Roman" w:hAnsi="Palatino Linotype" w:cs="Arial"/>
          <w:i/>
          <w:lang w:eastAsia="es-MX"/>
        </w:rPr>
        <w:footnoteReference w:id="5"/>
      </w:r>
      <w:r w:rsidRPr="0078499C">
        <w:rPr>
          <w:rFonts w:ascii="Palatino Linotype" w:eastAsia="Times New Roman" w:hAnsi="Palatino Linotype" w:cs="Arial"/>
          <w:i/>
          <w:lang w:eastAsia="es-MX"/>
        </w:rPr>
        <w:t>.</w:t>
      </w:r>
    </w:p>
    <w:p w14:paraId="122378A7" w14:textId="77777777" w:rsidR="007809C0" w:rsidRPr="0078499C" w:rsidRDefault="007809C0" w:rsidP="007809C0">
      <w:pPr>
        <w:pStyle w:val="Prrafodelista"/>
        <w:rPr>
          <w:rFonts w:ascii="Palatino Linotype" w:hAnsi="Palatino Linotype" w:cs="Arial"/>
        </w:rPr>
      </w:pPr>
    </w:p>
    <w:p w14:paraId="75D85729" w14:textId="77777777" w:rsidR="007809C0" w:rsidRPr="0078499C" w:rsidRDefault="007809C0" w:rsidP="005E1E12">
      <w:pPr>
        <w:pStyle w:val="Prrafodelista"/>
        <w:numPr>
          <w:ilvl w:val="0"/>
          <w:numId w:val="29"/>
        </w:numPr>
        <w:spacing w:before="240" w:after="240" w:line="360" w:lineRule="auto"/>
        <w:ind w:left="426"/>
        <w:jc w:val="both"/>
        <w:rPr>
          <w:rFonts w:ascii="Palatino Linotype" w:eastAsia="MS Mincho" w:hAnsi="Palatino Linotype" w:cs="Times New Roman"/>
          <w:color w:val="000000"/>
        </w:rPr>
      </w:pPr>
      <w:r w:rsidRPr="0078499C">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78499C">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78499C">
        <w:rPr>
          <w:rFonts w:ascii="Palatino Linotype" w:hAnsi="Palatino Linotype" w:cs="Arial"/>
          <w:bCs/>
          <w:lang w:eastAsia="es-CO"/>
        </w:rPr>
        <w:t>segundo supuesto, la petición se encamina primordialmente a</w:t>
      </w:r>
      <w:r w:rsidRPr="0078499C">
        <w:rPr>
          <w:rFonts w:ascii="Palatino Linotype" w:hAnsi="Palatino Linotype" w:cs="Arial"/>
        </w:rPr>
        <w:t xml:space="preserve"> permitir el </w:t>
      </w:r>
      <w:r w:rsidRPr="0078499C">
        <w:rPr>
          <w:rFonts w:ascii="Palatino Linotype" w:hAnsi="Palatino Linotype" w:cs="Arial"/>
          <w:lang w:eastAsia="es-CO"/>
        </w:rPr>
        <w:t xml:space="preserve">acceso a datos, registros y todo tipo de información pública </w:t>
      </w:r>
      <w:r w:rsidRPr="0078499C">
        <w:rPr>
          <w:rFonts w:ascii="Palatino Linotype" w:hAnsi="Palatino Linotype" w:cs="Arial"/>
          <w:b/>
          <w:lang w:eastAsia="es-CO"/>
        </w:rPr>
        <w:t>que conste en documentos</w:t>
      </w:r>
      <w:r w:rsidRPr="0078499C">
        <w:rPr>
          <w:rFonts w:ascii="Palatino Linotype" w:hAnsi="Palatino Linotype" w:cs="Arial"/>
          <w:lang w:eastAsia="es-CO"/>
        </w:rPr>
        <w:t xml:space="preserve">, sea generada o se encuentre en posesión de </w:t>
      </w:r>
      <w:r w:rsidRPr="0078499C">
        <w:rPr>
          <w:rFonts w:ascii="Palatino Linotype" w:hAnsi="Palatino Linotype" w:cs="Arial"/>
        </w:rPr>
        <w:t>la autoridad.</w:t>
      </w:r>
    </w:p>
    <w:p w14:paraId="0794BE74" w14:textId="77777777" w:rsidR="007809C0" w:rsidRPr="0078499C" w:rsidRDefault="007809C0" w:rsidP="007809C0">
      <w:pPr>
        <w:pStyle w:val="Prrafodelista"/>
        <w:spacing w:before="240" w:after="240" w:line="360" w:lineRule="auto"/>
        <w:ind w:left="360"/>
        <w:jc w:val="both"/>
        <w:rPr>
          <w:rFonts w:ascii="Palatino Linotype" w:eastAsia="MS Mincho" w:hAnsi="Palatino Linotype" w:cs="Times New Roman"/>
          <w:color w:val="000000"/>
        </w:rPr>
      </w:pPr>
    </w:p>
    <w:p w14:paraId="705B13AC" w14:textId="0C4CB215" w:rsidR="007809C0" w:rsidRPr="0078499C" w:rsidRDefault="007809C0" w:rsidP="005E1E12">
      <w:pPr>
        <w:pStyle w:val="Prrafodelista"/>
        <w:numPr>
          <w:ilvl w:val="0"/>
          <w:numId w:val="29"/>
        </w:numPr>
        <w:spacing w:before="240" w:after="240" w:line="360" w:lineRule="auto"/>
        <w:ind w:left="426"/>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 xml:space="preserve">No obstante, esta Ponencia Resolutora, le comunica al particular que </w:t>
      </w:r>
      <w:r w:rsidRPr="0078499C">
        <w:rPr>
          <w:rFonts w:ascii="Palatino Linotype" w:eastAsia="MS Mincho" w:hAnsi="Palatino Linotype" w:cs="Times New Roman"/>
          <w:b/>
          <w:color w:val="000000"/>
          <w:u w:val="single"/>
        </w:rPr>
        <w:t>se dejan a salvo sus derechos</w:t>
      </w:r>
      <w:r w:rsidRPr="0078499C">
        <w:rPr>
          <w:rFonts w:ascii="Palatino Linotype" w:eastAsia="MS Mincho" w:hAnsi="Palatino Linotype" w:cs="Times New Roman"/>
          <w:color w:val="000000"/>
        </w:rPr>
        <w:t>, a efecto de que pueda interponer nuevas solicitudes de información, y que con base en el estudio anterior, se efectúen en dichos términos y obtenga el soporte documental que a sus intereses convenga</w:t>
      </w:r>
      <w:r w:rsidR="00E457C2" w:rsidRPr="0078499C">
        <w:rPr>
          <w:rFonts w:ascii="Palatino Linotype" w:eastAsia="MS Mincho" w:hAnsi="Palatino Linotype" w:cs="Times New Roman"/>
          <w:color w:val="000000"/>
        </w:rPr>
        <w:t xml:space="preserve"> ante los sujetos obligados competentes</w:t>
      </w:r>
      <w:r w:rsidRPr="0078499C">
        <w:rPr>
          <w:rFonts w:ascii="Palatino Linotype" w:eastAsia="MS Mincho" w:hAnsi="Palatino Linotype" w:cs="Times New Roman"/>
          <w:color w:val="000000"/>
        </w:rPr>
        <w:t xml:space="preserve">, </w:t>
      </w:r>
      <w:r w:rsidR="00E457C2" w:rsidRPr="0078499C">
        <w:rPr>
          <w:rFonts w:ascii="Palatino Linotype" w:eastAsia="MS Mincho" w:hAnsi="Palatino Linotype" w:cs="Times New Roman"/>
          <w:color w:val="000000"/>
        </w:rPr>
        <w:t xml:space="preserve">en ejercicio de </w:t>
      </w:r>
      <w:r w:rsidRPr="0078499C">
        <w:rPr>
          <w:rFonts w:ascii="Palatino Linotype" w:eastAsia="MS Mincho" w:hAnsi="Palatino Linotype" w:cs="Times New Roman"/>
          <w:color w:val="000000"/>
        </w:rPr>
        <w:t>su legítimo derecho humano de acceso a la información pública.</w:t>
      </w:r>
    </w:p>
    <w:p w14:paraId="7BECA11F" w14:textId="77777777" w:rsidR="00E457C2" w:rsidRPr="0078499C" w:rsidRDefault="00E457C2" w:rsidP="00E457C2">
      <w:pPr>
        <w:pStyle w:val="Prrafodelista"/>
        <w:rPr>
          <w:rFonts w:ascii="Palatino Linotype" w:eastAsia="MS Mincho" w:hAnsi="Palatino Linotype" w:cs="Times New Roman"/>
          <w:color w:val="000000"/>
        </w:rPr>
      </w:pPr>
    </w:p>
    <w:p w14:paraId="07C3449F" w14:textId="22F28BB7" w:rsidR="00D63E87" w:rsidRPr="0078499C" w:rsidRDefault="007809C0" w:rsidP="00D63E87">
      <w:pPr>
        <w:pStyle w:val="Ttulo1"/>
        <w:spacing w:line="360" w:lineRule="auto"/>
        <w:rPr>
          <w:szCs w:val="24"/>
        </w:rPr>
      </w:pPr>
      <w:bookmarkStart w:id="135" w:name="_Toc531605577"/>
      <w:r w:rsidRPr="0078499C">
        <w:rPr>
          <w:b/>
          <w:szCs w:val="24"/>
        </w:rPr>
        <w:t>CUART</w:t>
      </w:r>
      <w:r w:rsidR="00D63E87" w:rsidRPr="0078499C">
        <w:rPr>
          <w:b/>
          <w:szCs w:val="24"/>
        </w:rPr>
        <w:t>O.</w:t>
      </w:r>
      <w:r w:rsidR="00D63E87" w:rsidRPr="0078499C">
        <w:rPr>
          <w:szCs w:val="24"/>
        </w:rPr>
        <w:t xml:space="preserve"> </w:t>
      </w:r>
      <w:r w:rsidR="00D63E87" w:rsidRPr="0078499C">
        <w:rPr>
          <w:b/>
          <w:szCs w:val="24"/>
        </w:rPr>
        <w:t xml:space="preserve">Del planteamiento de la </w:t>
      </w:r>
      <w:r w:rsidR="00D63E87" w:rsidRPr="0078499C">
        <w:rPr>
          <w:b/>
          <w:i/>
          <w:szCs w:val="24"/>
        </w:rPr>
        <w:t>Litis</w:t>
      </w:r>
      <w:r w:rsidR="00D63E87" w:rsidRPr="0078499C">
        <w:rPr>
          <w:b/>
          <w:szCs w:val="24"/>
        </w:rPr>
        <w:t>.</w:t>
      </w:r>
      <w:bookmarkEnd w:id="132"/>
      <w:bookmarkEnd w:id="133"/>
      <w:bookmarkEnd w:id="135"/>
    </w:p>
    <w:p w14:paraId="44A2629C" w14:textId="28191C29" w:rsidR="005317E3" w:rsidRPr="0078499C" w:rsidRDefault="00D63E87" w:rsidP="005E1E12">
      <w:pPr>
        <w:pStyle w:val="Prrafodelista"/>
        <w:numPr>
          <w:ilvl w:val="0"/>
          <w:numId w:val="30"/>
        </w:numPr>
        <w:spacing w:before="240" w:after="240" w:line="360" w:lineRule="auto"/>
        <w:ind w:left="426" w:right="49"/>
        <w:jc w:val="both"/>
        <w:rPr>
          <w:rFonts w:ascii="Palatino Linotype" w:eastAsia="Times New Roman" w:hAnsi="Palatino Linotype" w:cs="Arial"/>
          <w:color w:val="000000" w:themeColor="text1"/>
        </w:rPr>
      </w:pPr>
      <w:r w:rsidRPr="0078499C">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78499C">
        <w:rPr>
          <w:rFonts w:ascii="Palatino Linotype" w:hAnsi="Palatino Linotype" w:cs="Arial"/>
          <w:color w:val="000000" w:themeColor="text1"/>
        </w:rPr>
        <w:t>l ahora recurrente, solicitó la información transcrita en el anterior párrafo uno (01)</w:t>
      </w:r>
      <w:r w:rsidRPr="0078499C">
        <w:rPr>
          <w:rFonts w:ascii="Palatino Linotype" w:hAnsi="Palatino Linotype"/>
          <w:color w:val="000000"/>
        </w:rPr>
        <w:t xml:space="preserve">, seguidamente el </w:t>
      </w:r>
      <w:r w:rsidRPr="0078499C">
        <w:rPr>
          <w:rFonts w:ascii="Palatino Linotype" w:hAnsi="Palatino Linotype"/>
          <w:color w:val="000000"/>
        </w:rPr>
        <w:lastRenderedPageBreak/>
        <w:t xml:space="preserve">impetrante con motivo de la falta de </w:t>
      </w:r>
      <w:r w:rsidR="006D2CB1" w:rsidRPr="0078499C">
        <w:rPr>
          <w:rFonts w:ascii="Palatino Linotype" w:hAnsi="Palatino Linotype"/>
          <w:color w:val="000000"/>
        </w:rPr>
        <w:t xml:space="preserve">las </w:t>
      </w:r>
      <w:r w:rsidRPr="0078499C">
        <w:rPr>
          <w:rFonts w:ascii="Palatino Linotype" w:hAnsi="Palatino Linotype"/>
          <w:color w:val="000000"/>
        </w:rPr>
        <w:t>respuesta</w:t>
      </w:r>
      <w:r w:rsidR="006D2CB1" w:rsidRPr="0078499C">
        <w:rPr>
          <w:rFonts w:ascii="Palatino Linotype" w:hAnsi="Palatino Linotype"/>
          <w:color w:val="000000"/>
        </w:rPr>
        <w:t>s</w:t>
      </w:r>
      <w:r w:rsidRPr="0078499C">
        <w:rPr>
          <w:rFonts w:ascii="Palatino Linotype" w:hAnsi="Palatino Linotype"/>
          <w:color w:val="000000"/>
        </w:rPr>
        <w:t xml:space="preserve"> de</w:t>
      </w:r>
      <w:r w:rsidR="006D2CB1" w:rsidRPr="0078499C">
        <w:rPr>
          <w:rFonts w:ascii="Palatino Linotype" w:hAnsi="Palatino Linotype"/>
          <w:color w:val="000000"/>
        </w:rPr>
        <w:t xml:space="preserve"> </w:t>
      </w:r>
      <w:r w:rsidRPr="0078499C">
        <w:rPr>
          <w:rFonts w:ascii="Palatino Linotype" w:hAnsi="Palatino Linotype"/>
          <w:color w:val="000000"/>
        </w:rPr>
        <w:t>l</w:t>
      </w:r>
      <w:r w:rsidR="006D2CB1" w:rsidRPr="0078499C">
        <w:rPr>
          <w:rFonts w:ascii="Palatino Linotype" w:hAnsi="Palatino Linotype"/>
          <w:color w:val="000000"/>
        </w:rPr>
        <w:t>os</w:t>
      </w:r>
      <w:r w:rsidRPr="0078499C">
        <w:rPr>
          <w:rFonts w:ascii="Palatino Linotype" w:hAnsi="Palatino Linotype"/>
          <w:color w:val="000000"/>
        </w:rPr>
        <w:t xml:space="preserve"> </w:t>
      </w:r>
      <w:r w:rsidRPr="0078499C">
        <w:rPr>
          <w:rFonts w:ascii="Palatino Linotype" w:hAnsi="Palatino Linotype"/>
          <w:b/>
          <w:color w:val="000000"/>
        </w:rPr>
        <w:t>SUJETO</w:t>
      </w:r>
      <w:r w:rsidR="006D2CB1" w:rsidRPr="0078499C">
        <w:rPr>
          <w:rFonts w:ascii="Palatino Linotype" w:hAnsi="Palatino Linotype"/>
          <w:b/>
          <w:color w:val="000000"/>
        </w:rPr>
        <w:t>S</w:t>
      </w:r>
      <w:r w:rsidRPr="0078499C">
        <w:rPr>
          <w:rFonts w:ascii="Palatino Linotype" w:hAnsi="Palatino Linotype"/>
          <w:b/>
          <w:color w:val="000000"/>
        </w:rPr>
        <w:t xml:space="preserve"> OBLIGADO</w:t>
      </w:r>
      <w:r w:rsidR="006D2CB1" w:rsidRPr="0078499C">
        <w:rPr>
          <w:rFonts w:ascii="Palatino Linotype" w:hAnsi="Palatino Linotype"/>
          <w:b/>
          <w:color w:val="000000"/>
        </w:rPr>
        <w:t>S</w:t>
      </w:r>
      <w:r w:rsidRPr="0078499C">
        <w:rPr>
          <w:rFonts w:ascii="Palatino Linotype" w:hAnsi="Palatino Linotype"/>
          <w:color w:val="000000"/>
        </w:rPr>
        <w:t xml:space="preserve"> se pronunció</w:t>
      </w:r>
      <w:r w:rsidRPr="0078499C">
        <w:rPr>
          <w:rFonts w:ascii="Palatino Linotype" w:hAnsi="Palatino Linotype" w:cs="Arial"/>
          <w:color w:val="000000" w:themeColor="text1"/>
        </w:rPr>
        <w:t xml:space="preserve"> a groso modo en los términos siguientes: </w:t>
      </w:r>
      <w:r w:rsidR="005317E3" w:rsidRPr="0078499C">
        <w:rPr>
          <w:rFonts w:ascii="Palatino Linotype" w:hAnsi="Palatino Linotype" w:cs="Arial"/>
          <w:i/>
          <w:color w:val="000000" w:themeColor="text1"/>
        </w:rPr>
        <w:t>"</w:t>
      </w:r>
      <w:r w:rsidR="006D2CB1" w:rsidRPr="0078499C">
        <w:rPr>
          <w:rFonts w:ascii="Palatino Linotype" w:hAnsi="Palatino Linotype" w:cs="Arial"/>
          <w:i/>
          <w:color w:val="000000" w:themeColor="text1"/>
        </w:rPr>
        <w:t>la denuncia la recibieron y por ende tienen lo solicitado</w:t>
      </w:r>
      <w:r w:rsidR="005317E3" w:rsidRPr="0078499C">
        <w:rPr>
          <w:rFonts w:ascii="Palatino Linotype" w:hAnsi="Palatino Linotype" w:cs="Arial"/>
          <w:i/>
          <w:color w:val="000000" w:themeColor="text1"/>
        </w:rPr>
        <w:t>..."</w:t>
      </w:r>
      <w:r w:rsidR="007B002D" w:rsidRPr="0078499C">
        <w:rPr>
          <w:rFonts w:ascii="Palatino Linotype" w:hAnsi="Palatino Linotype" w:cs="Arial"/>
          <w:i/>
          <w:color w:val="000000" w:themeColor="text1"/>
        </w:rPr>
        <w:t>;</w:t>
      </w:r>
      <w:r w:rsidR="006D2CB1" w:rsidRPr="0078499C">
        <w:rPr>
          <w:rFonts w:ascii="Palatino Linotype" w:hAnsi="Palatino Linotype" w:cs="Arial"/>
          <w:i/>
          <w:color w:val="000000" w:themeColor="text1"/>
        </w:rPr>
        <w:t xml:space="preserve"> “opacidad</w:t>
      </w:r>
      <w:r w:rsidR="007B002D" w:rsidRPr="0078499C">
        <w:rPr>
          <w:rFonts w:ascii="Palatino Linotype" w:hAnsi="Palatino Linotype" w:cs="Arial"/>
          <w:i/>
          <w:color w:val="000000" w:themeColor="text1"/>
        </w:rPr>
        <w:t>”</w:t>
      </w:r>
      <w:r w:rsidR="005317E3" w:rsidRPr="0078499C">
        <w:rPr>
          <w:rFonts w:ascii="Palatino Linotype" w:hAnsi="Palatino Linotype" w:cs="Arial"/>
          <w:color w:val="000000" w:themeColor="text1"/>
        </w:rPr>
        <w:t>.</w:t>
      </w:r>
    </w:p>
    <w:p w14:paraId="244569F5" w14:textId="77777777" w:rsidR="005317E3" w:rsidRPr="0078499C" w:rsidRDefault="005317E3" w:rsidP="005317E3">
      <w:pPr>
        <w:pStyle w:val="Prrafodelista"/>
        <w:spacing w:before="240" w:after="240" w:line="360" w:lineRule="auto"/>
        <w:ind w:left="284" w:right="49"/>
        <w:jc w:val="both"/>
        <w:rPr>
          <w:rFonts w:ascii="Palatino Linotype" w:eastAsia="Times New Roman" w:hAnsi="Palatino Linotype" w:cs="Arial"/>
          <w:color w:val="000000" w:themeColor="text1"/>
        </w:rPr>
      </w:pPr>
    </w:p>
    <w:p w14:paraId="4ADD55BF" w14:textId="41AC5F3D" w:rsidR="005317E3" w:rsidRPr="0078499C" w:rsidRDefault="005317E3" w:rsidP="005E1E12">
      <w:pPr>
        <w:pStyle w:val="Prrafodelista"/>
        <w:numPr>
          <w:ilvl w:val="0"/>
          <w:numId w:val="30"/>
        </w:numPr>
        <w:spacing w:before="240" w:after="240" w:line="360" w:lineRule="auto"/>
        <w:ind w:left="426" w:right="49"/>
        <w:jc w:val="both"/>
        <w:rPr>
          <w:rFonts w:ascii="Palatino Linotype" w:eastAsia="Times New Roman" w:hAnsi="Palatino Linotype" w:cs="Arial"/>
          <w:color w:val="000000" w:themeColor="text1"/>
        </w:rPr>
      </w:pPr>
      <w:r w:rsidRPr="0078499C">
        <w:rPr>
          <w:rFonts w:ascii="Palatino Linotype" w:hAnsi="Palatino Linotype" w:cs="Arial"/>
          <w:color w:val="000000" w:themeColor="text1"/>
        </w:rPr>
        <w:t>A</w:t>
      </w:r>
      <w:r w:rsidR="00D63E87" w:rsidRPr="0078499C">
        <w:rPr>
          <w:rFonts w:ascii="Palatino Linotype" w:hAnsi="Palatino Linotype" w:cs="Arial"/>
          <w:color w:val="000000" w:themeColor="text1"/>
        </w:rPr>
        <w:t xml:space="preserve">tento a lo anterior y con base en las constancias que obran en el expediente </w:t>
      </w:r>
      <w:r w:rsidR="001A683E" w:rsidRPr="0078499C">
        <w:rPr>
          <w:rFonts w:ascii="Palatino Linotype" w:hAnsi="Palatino Linotype" w:cs="Arial"/>
          <w:color w:val="000000" w:themeColor="text1"/>
        </w:rPr>
        <w:t>electrónico</w:t>
      </w:r>
      <w:r w:rsidR="00D63E87" w:rsidRPr="0078499C">
        <w:rPr>
          <w:rFonts w:ascii="Palatino Linotype" w:hAnsi="Palatino Linotype" w:cs="Arial"/>
          <w:color w:val="000000" w:themeColor="text1"/>
        </w:rPr>
        <w:t xml:space="preserve"> de la solicitud de mérito, se advierte que el particular pretende </w:t>
      </w:r>
      <w:r w:rsidR="00D63E87" w:rsidRPr="0078499C">
        <w:rPr>
          <w:rFonts w:ascii="Palatino Linotype" w:eastAsia="Times New Roman" w:hAnsi="Palatino Linotype"/>
          <w:color w:val="000000" w:themeColor="text1"/>
        </w:rPr>
        <w:t>actualizar la causa de procedencia</w:t>
      </w:r>
      <w:r w:rsidR="00D63E87" w:rsidRPr="0078499C">
        <w:rPr>
          <w:rFonts w:ascii="Palatino Linotype" w:eastAsia="Times New Roman" w:hAnsi="Palatino Linotype"/>
          <w:b/>
          <w:color w:val="000000" w:themeColor="text1"/>
        </w:rPr>
        <w:t xml:space="preserve"> </w:t>
      </w:r>
      <w:r w:rsidR="00D63E87" w:rsidRPr="0078499C">
        <w:rPr>
          <w:rFonts w:ascii="Palatino Linotype" w:eastAsia="Times New Roman" w:hAnsi="Palatino Linotype" w:cs="Arial"/>
          <w:color w:val="000000" w:themeColor="text1"/>
          <w:lang w:eastAsia="es-MX"/>
        </w:rPr>
        <w:t xml:space="preserve">contenida en </w:t>
      </w:r>
      <w:r w:rsidR="00D63E87" w:rsidRPr="0078499C">
        <w:rPr>
          <w:rFonts w:ascii="Palatino Linotype" w:eastAsia="Times New Roman" w:hAnsi="Palatino Linotype" w:cs="Arial"/>
          <w:color w:val="000000" w:themeColor="text1"/>
          <w:lang w:val="es-ES" w:eastAsia="es-MX"/>
        </w:rPr>
        <w:t>el artículo</w:t>
      </w:r>
      <w:r w:rsidR="00D63E87" w:rsidRPr="0078499C">
        <w:rPr>
          <w:rFonts w:ascii="Palatino Linotype" w:eastAsia="Times New Roman" w:hAnsi="Palatino Linotype" w:cs="Arial"/>
          <w:b/>
          <w:color w:val="000000" w:themeColor="text1"/>
          <w:lang w:val="es-ES" w:eastAsia="es-MX"/>
        </w:rPr>
        <w:t xml:space="preserve"> 179</w:t>
      </w:r>
      <w:r w:rsidR="00D63E87" w:rsidRPr="0078499C">
        <w:rPr>
          <w:rFonts w:ascii="Palatino Linotype" w:eastAsia="Times New Roman" w:hAnsi="Palatino Linotype" w:cs="Arial"/>
          <w:color w:val="000000" w:themeColor="text1"/>
          <w:lang w:val="es-ES" w:eastAsia="es-MX"/>
        </w:rPr>
        <w:t xml:space="preserve"> fracción  </w:t>
      </w:r>
      <w:r w:rsidRPr="0078499C">
        <w:rPr>
          <w:rFonts w:ascii="Palatino Linotype" w:eastAsia="Times New Roman" w:hAnsi="Palatino Linotype" w:cs="Arial"/>
          <w:b/>
          <w:color w:val="000000" w:themeColor="text1"/>
          <w:lang w:val="es-ES" w:eastAsia="es-MX"/>
        </w:rPr>
        <w:t>I</w:t>
      </w:r>
      <w:r w:rsidR="00D63E87" w:rsidRPr="0078499C">
        <w:rPr>
          <w:rFonts w:ascii="Palatino Linotype" w:eastAsia="Times New Roman" w:hAnsi="Palatino Linotype" w:cs="Arial"/>
          <w:color w:val="000000" w:themeColor="text1"/>
          <w:lang w:val="es-ES" w:eastAsia="es-MX"/>
        </w:rPr>
        <w:t xml:space="preserve"> de la </w:t>
      </w:r>
      <w:r w:rsidR="00D63E87" w:rsidRPr="0078499C">
        <w:rPr>
          <w:rFonts w:ascii="Palatino Linotype" w:eastAsia="Calibri" w:hAnsi="Palatino Linotype" w:cs="Arial"/>
          <w:b/>
          <w:color w:val="000000" w:themeColor="text1"/>
          <w:lang w:val="es-ES"/>
        </w:rPr>
        <w:t>Ley de Transparencia y Acceso a la Información Pública del Estado de México y Municipios</w:t>
      </w:r>
      <w:r w:rsidR="00D63E87" w:rsidRPr="0078499C">
        <w:rPr>
          <w:rFonts w:ascii="Palatino Linotype" w:eastAsia="Times New Roman" w:hAnsi="Palatino Linotype" w:cs="Arial"/>
          <w:color w:val="000000" w:themeColor="text1"/>
          <w:lang w:val="es-ES" w:eastAsia="es-MX"/>
        </w:rPr>
        <w:t xml:space="preserve">, en virtud que la </w:t>
      </w:r>
      <w:r w:rsidRPr="0078499C">
        <w:rPr>
          <w:rFonts w:ascii="Palatino Linotype" w:eastAsia="Times New Roman" w:hAnsi="Palatino Linotype" w:cs="Arial"/>
          <w:color w:val="000000" w:themeColor="text1"/>
          <w:lang w:val="es-ES" w:eastAsia="es-MX"/>
        </w:rPr>
        <w:t xml:space="preserve">referida </w:t>
      </w:r>
      <w:r w:rsidR="00D63E87" w:rsidRPr="0078499C">
        <w:rPr>
          <w:rFonts w:ascii="Palatino Linotype" w:eastAsia="Times New Roman" w:hAnsi="Palatino Linotype" w:cs="Arial"/>
          <w:color w:val="000000" w:themeColor="text1"/>
          <w:lang w:val="es-ES" w:eastAsia="es-MX"/>
        </w:rPr>
        <w:t xml:space="preserve">fracción determina </w:t>
      </w:r>
      <w:r w:rsidRPr="0078499C">
        <w:rPr>
          <w:rFonts w:ascii="Palatino Linotype" w:eastAsia="Times New Roman" w:hAnsi="Palatino Linotype" w:cs="Arial"/>
          <w:color w:val="000000" w:themeColor="text1"/>
          <w:lang w:val="es-ES" w:eastAsia="es-MX"/>
        </w:rPr>
        <w:t>la negativa a la entrega de la información</w:t>
      </w:r>
      <w:r w:rsidR="00D63E87" w:rsidRPr="0078499C">
        <w:rPr>
          <w:rFonts w:ascii="Palatino Linotype" w:eastAsia="Times New Roman" w:hAnsi="Palatino Linotype" w:cs="Arial"/>
          <w:color w:val="000000" w:themeColor="text1"/>
          <w:lang w:val="es-ES" w:eastAsia="es-MX"/>
        </w:rPr>
        <w:t xml:space="preserve">. </w:t>
      </w:r>
      <w:r w:rsidRPr="0078499C">
        <w:rPr>
          <w:rFonts w:ascii="Palatino Linotype" w:eastAsia="Times New Roman" w:hAnsi="Palatino Linotype" w:cs="Arial"/>
          <w:color w:val="000000" w:themeColor="text1"/>
          <w:lang w:val="es-ES" w:eastAsia="es-MX"/>
        </w:rPr>
        <w:t xml:space="preserve">Contexto del que se duele el recurrente, de modo tal </w:t>
      </w:r>
      <w:r w:rsidRPr="0078499C">
        <w:rPr>
          <w:rFonts w:ascii="Palatino Linotype" w:hAnsi="Palatino Linotype" w:cs="Arial"/>
          <w:color w:val="000000" w:themeColor="text1"/>
          <w:szCs w:val="23"/>
        </w:rPr>
        <w:t xml:space="preserve">que el presente recurso de revisión se circunscribirá en determinar si el </w:t>
      </w:r>
      <w:r w:rsidRPr="0078499C">
        <w:rPr>
          <w:rFonts w:ascii="Palatino Linotype" w:hAnsi="Palatino Linotype" w:cs="Arial"/>
          <w:b/>
          <w:color w:val="000000" w:themeColor="text1"/>
          <w:szCs w:val="23"/>
        </w:rPr>
        <w:t>SUJETO</w:t>
      </w:r>
      <w:r w:rsidRPr="0078499C">
        <w:rPr>
          <w:rFonts w:ascii="Palatino Linotype" w:hAnsi="Palatino Linotype" w:cs="Arial"/>
          <w:color w:val="000000" w:themeColor="text1"/>
          <w:szCs w:val="23"/>
        </w:rPr>
        <w:t xml:space="preserve"> </w:t>
      </w:r>
      <w:r w:rsidRPr="0078499C">
        <w:rPr>
          <w:rFonts w:ascii="Palatino Linotype" w:hAnsi="Palatino Linotype" w:cs="Arial"/>
          <w:b/>
          <w:color w:val="000000" w:themeColor="text1"/>
          <w:szCs w:val="23"/>
        </w:rPr>
        <w:t>OBLIGADO</w:t>
      </w:r>
      <w:r w:rsidRPr="0078499C">
        <w:rPr>
          <w:rFonts w:ascii="Palatino Linotype" w:hAnsi="Palatino Linotype" w:cs="Arial"/>
          <w:color w:val="000000" w:themeColor="text1"/>
          <w:szCs w:val="23"/>
        </w:rPr>
        <w:t xml:space="preserve"> con su respuesta ciertamente </w:t>
      </w:r>
      <w:r w:rsidRPr="0078499C">
        <w:rPr>
          <w:rFonts w:ascii="Palatino Linotype" w:eastAsia="Times New Roman" w:hAnsi="Palatino Linotype"/>
          <w:color w:val="000000" w:themeColor="text1"/>
        </w:rPr>
        <w:t>actualiza la causa de procedencia</w:t>
      </w:r>
      <w:r w:rsidRPr="0078499C">
        <w:rPr>
          <w:rFonts w:ascii="Palatino Linotype" w:eastAsia="Times New Roman" w:hAnsi="Palatino Linotype"/>
          <w:b/>
          <w:color w:val="000000" w:themeColor="text1"/>
        </w:rPr>
        <w:t xml:space="preserve"> </w:t>
      </w:r>
      <w:r w:rsidRPr="0078499C">
        <w:rPr>
          <w:rFonts w:ascii="Palatino Linotype" w:eastAsia="Times New Roman" w:hAnsi="Palatino Linotype" w:cs="Arial"/>
          <w:color w:val="000000" w:themeColor="text1"/>
          <w:lang w:eastAsia="es-MX"/>
        </w:rPr>
        <w:t>del dispositivo jurídico en comento.</w:t>
      </w:r>
    </w:p>
    <w:p w14:paraId="104B5D2A" w14:textId="77777777" w:rsidR="00585F00" w:rsidRPr="0078499C" w:rsidRDefault="00585F00" w:rsidP="00585F00">
      <w:pPr>
        <w:pStyle w:val="Prrafodelista"/>
        <w:rPr>
          <w:rFonts w:ascii="Palatino Linotype" w:hAnsi="Palatino Linotype" w:cs="Arial"/>
          <w:color w:val="000000" w:themeColor="text1"/>
        </w:rPr>
      </w:pPr>
    </w:p>
    <w:p w14:paraId="1CC9813C" w14:textId="0D124957" w:rsidR="00435917" w:rsidRPr="0078499C" w:rsidRDefault="003E2663" w:rsidP="00435917">
      <w:pPr>
        <w:pStyle w:val="Ttulo1"/>
        <w:spacing w:line="360" w:lineRule="auto"/>
        <w:rPr>
          <w:b/>
          <w:color w:val="000000" w:themeColor="text1"/>
          <w:szCs w:val="24"/>
        </w:rPr>
      </w:pPr>
      <w:bookmarkStart w:id="136" w:name="_Toc466371862"/>
      <w:bookmarkStart w:id="137" w:name="_Toc466377651"/>
      <w:bookmarkStart w:id="138" w:name="_Toc495427546"/>
      <w:bookmarkStart w:id="139" w:name="_Toc499296550"/>
      <w:bookmarkStart w:id="140" w:name="_Toc508613991"/>
      <w:bookmarkStart w:id="141" w:name="_Toc531605578"/>
      <w:bookmarkStart w:id="142" w:name="_Toc455991148"/>
      <w:bookmarkStart w:id="143" w:name="_Toc461555896"/>
      <w:bookmarkStart w:id="144" w:name="_Toc462154385"/>
      <w:bookmarkStart w:id="145" w:name="_Toc462660376"/>
      <w:bookmarkStart w:id="146" w:name="_Toc462660687"/>
      <w:bookmarkStart w:id="147" w:name="_Toc462660766"/>
      <w:bookmarkStart w:id="148" w:name="_Toc465264624"/>
      <w:bookmarkStart w:id="149" w:name="_Toc465264870"/>
      <w:bookmarkStart w:id="150" w:name="_Toc465266520"/>
      <w:bookmarkStart w:id="151" w:name="_Toc466302258"/>
      <w:bookmarkStart w:id="152" w:name="_Toc466371866"/>
      <w:bookmarkStart w:id="153" w:name="_Toc466371925"/>
      <w:bookmarkStart w:id="154" w:name="_Toc466377654"/>
      <w:bookmarkStart w:id="155" w:name="_Toc478549736"/>
      <w:bookmarkStart w:id="156" w:name="_Toc478572850"/>
      <w:bookmarkStart w:id="157" w:name="_Toc479238537"/>
      <w:r w:rsidRPr="0078499C">
        <w:rPr>
          <w:b/>
          <w:color w:val="000000" w:themeColor="text1"/>
          <w:szCs w:val="24"/>
        </w:rPr>
        <w:t>QUIN</w:t>
      </w:r>
      <w:r w:rsidR="00D63E87" w:rsidRPr="0078499C">
        <w:rPr>
          <w:b/>
          <w:color w:val="000000" w:themeColor="text1"/>
          <w:szCs w:val="24"/>
        </w:rPr>
        <w:t>T</w:t>
      </w:r>
      <w:r w:rsidR="00435917" w:rsidRPr="0078499C">
        <w:rPr>
          <w:b/>
          <w:color w:val="000000" w:themeColor="text1"/>
          <w:szCs w:val="24"/>
        </w:rPr>
        <w:t xml:space="preserve">O. </w:t>
      </w:r>
      <w:r w:rsidR="00D63E87" w:rsidRPr="0078499C">
        <w:rPr>
          <w:b/>
          <w:color w:val="000000" w:themeColor="text1"/>
          <w:szCs w:val="24"/>
        </w:rPr>
        <w:t>Del estudio y resolución del asunto</w:t>
      </w:r>
      <w:r w:rsidR="00435917" w:rsidRPr="0078499C">
        <w:rPr>
          <w:b/>
          <w:color w:val="000000" w:themeColor="text1"/>
          <w:szCs w:val="24"/>
        </w:rPr>
        <w:t>.</w:t>
      </w:r>
      <w:bookmarkEnd w:id="136"/>
      <w:bookmarkEnd w:id="137"/>
      <w:bookmarkEnd w:id="138"/>
      <w:bookmarkEnd w:id="139"/>
      <w:bookmarkEnd w:id="140"/>
      <w:bookmarkEnd w:id="141"/>
    </w:p>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14:paraId="7589F0AF" w14:textId="6C1D684A" w:rsidR="007C3C28" w:rsidRPr="0078499C" w:rsidRDefault="007C3C28" w:rsidP="005E1E12">
      <w:pPr>
        <w:pStyle w:val="Prrafodelista"/>
        <w:numPr>
          <w:ilvl w:val="0"/>
          <w:numId w:val="1"/>
        </w:numPr>
        <w:spacing w:before="240" w:after="240" w:line="360" w:lineRule="auto"/>
        <w:ind w:left="426" w:right="49"/>
        <w:jc w:val="both"/>
        <w:rPr>
          <w:rFonts w:ascii="Palatino Linotype" w:hAnsi="Palatino Linotype" w:cs="Arial"/>
        </w:rPr>
      </w:pPr>
      <w:r w:rsidRPr="0078499C">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78499C">
        <w:rPr>
          <w:rFonts w:ascii="Palatino Linotype" w:eastAsia="Calibri" w:hAnsi="Palatino Linotype" w:cs="Arial"/>
        </w:rPr>
        <w:t>Transparencia, Acceso a la Información Pública del Estado de México y Municipios</w:t>
      </w:r>
      <w:r w:rsidRPr="0078499C">
        <w:rPr>
          <w:rFonts w:ascii="Palatino Linotype" w:hAnsi="Palatino Linotype" w:cs="Arial"/>
          <w:szCs w:val="23"/>
        </w:rPr>
        <w:t xml:space="preserve">, y determinar la confirmación; revocación o </w:t>
      </w:r>
      <w:r w:rsidRPr="0078499C">
        <w:rPr>
          <w:rFonts w:ascii="Palatino Linotype" w:hAnsi="Palatino Linotype" w:cs="Arial"/>
          <w:b/>
          <w:szCs w:val="23"/>
          <w:u w:val="single"/>
        </w:rPr>
        <w:t>modificación</w:t>
      </w:r>
      <w:r w:rsidRPr="0078499C">
        <w:rPr>
          <w:rFonts w:ascii="Palatino Linotype" w:hAnsi="Palatino Linotype" w:cs="Arial"/>
          <w:szCs w:val="23"/>
        </w:rPr>
        <w:t xml:space="preserve">; desechamiento o sobreseimiento; y en su caso ordenar la entrega de la información, con respecto a la respuesta emitida por el </w:t>
      </w:r>
      <w:r w:rsidRPr="0078499C">
        <w:rPr>
          <w:rFonts w:ascii="Palatino Linotype" w:hAnsi="Palatino Linotype" w:cs="Arial"/>
          <w:b/>
          <w:szCs w:val="23"/>
        </w:rPr>
        <w:t>SUJETO</w:t>
      </w:r>
      <w:r w:rsidRPr="0078499C">
        <w:rPr>
          <w:rFonts w:ascii="Palatino Linotype" w:hAnsi="Palatino Linotype" w:cs="Arial"/>
          <w:szCs w:val="23"/>
        </w:rPr>
        <w:t xml:space="preserve"> </w:t>
      </w:r>
      <w:r w:rsidRPr="0078499C">
        <w:rPr>
          <w:rFonts w:ascii="Palatino Linotype" w:hAnsi="Palatino Linotype" w:cs="Arial"/>
          <w:b/>
          <w:szCs w:val="23"/>
        </w:rPr>
        <w:t>OBLIGADO</w:t>
      </w:r>
      <w:r w:rsidRPr="0078499C">
        <w:rPr>
          <w:rFonts w:ascii="Palatino Linotype" w:hAnsi="Palatino Linotype" w:cs="Arial"/>
          <w:szCs w:val="23"/>
        </w:rPr>
        <w:t xml:space="preserve"> de </w:t>
      </w:r>
      <w:r w:rsidRPr="0078499C">
        <w:rPr>
          <w:rFonts w:ascii="Palatino Linotype" w:hAnsi="Palatino Linotype"/>
        </w:rPr>
        <w:t xml:space="preserve">fecha </w:t>
      </w:r>
      <w:r w:rsidR="00E06AFA" w:rsidRPr="0078499C">
        <w:rPr>
          <w:rFonts w:ascii="Palatino Linotype" w:hAnsi="Palatino Linotype"/>
        </w:rPr>
        <w:t>diez</w:t>
      </w:r>
      <w:r w:rsidRPr="0078499C">
        <w:rPr>
          <w:rFonts w:ascii="Palatino Linotype" w:hAnsi="Palatino Linotype"/>
        </w:rPr>
        <w:t xml:space="preserve"> (</w:t>
      </w:r>
      <w:r w:rsidR="00E06AFA" w:rsidRPr="0078499C">
        <w:rPr>
          <w:rFonts w:ascii="Palatino Linotype" w:hAnsi="Palatino Linotype"/>
        </w:rPr>
        <w:t>10</w:t>
      </w:r>
      <w:r w:rsidRPr="0078499C">
        <w:rPr>
          <w:rFonts w:ascii="Palatino Linotype" w:hAnsi="Palatino Linotype"/>
        </w:rPr>
        <w:t xml:space="preserve">) de </w:t>
      </w:r>
      <w:r w:rsidR="00E06AFA" w:rsidRPr="0078499C">
        <w:rPr>
          <w:rFonts w:ascii="Palatino Linotype" w:hAnsi="Palatino Linotype"/>
        </w:rPr>
        <w:t>septiembre</w:t>
      </w:r>
      <w:r w:rsidRPr="0078499C">
        <w:rPr>
          <w:rFonts w:ascii="Palatino Linotype" w:hAnsi="Palatino Linotype"/>
        </w:rPr>
        <w:t xml:space="preserve"> de dos mil dieciocho</w:t>
      </w:r>
      <w:r w:rsidRPr="0078499C">
        <w:rPr>
          <w:rFonts w:ascii="Palatino Linotype" w:hAnsi="Palatino Linotype" w:cs="Arial"/>
          <w:szCs w:val="23"/>
        </w:rPr>
        <w:t>.</w:t>
      </w:r>
      <w:r w:rsidRPr="0078499C">
        <w:rPr>
          <w:rFonts w:ascii="Palatino Linotype" w:hAnsi="Palatino Linotype" w:cs="Arial"/>
        </w:rPr>
        <w:t xml:space="preserve"> </w:t>
      </w:r>
    </w:p>
    <w:p w14:paraId="7FCDF24B" w14:textId="77777777" w:rsidR="00417555" w:rsidRPr="0078499C" w:rsidRDefault="00417555" w:rsidP="00417555">
      <w:pPr>
        <w:pStyle w:val="Prrafodelista"/>
        <w:spacing w:before="240" w:after="240" w:line="360" w:lineRule="auto"/>
        <w:ind w:left="426" w:right="49"/>
        <w:jc w:val="both"/>
        <w:rPr>
          <w:rFonts w:ascii="Palatino Linotype" w:hAnsi="Palatino Linotype" w:cs="Arial"/>
        </w:rPr>
      </w:pPr>
    </w:p>
    <w:p w14:paraId="7D3B4BFE" w14:textId="6185D409" w:rsidR="00417555" w:rsidRPr="0078499C"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78499C">
        <w:rPr>
          <w:rFonts w:ascii="Palatino Linotype" w:hAnsi="Palatino Linotype"/>
        </w:rPr>
        <w:lastRenderedPageBreak/>
        <w:t xml:space="preserve">Asimismo, es menester precisar que </w:t>
      </w:r>
      <w:r w:rsidRPr="0078499C">
        <w:rPr>
          <w:rFonts w:ascii="Palatino Linotype" w:eastAsia="MS Mincho" w:hAnsi="Palatino Linotype" w:cs="Times New Roman"/>
          <w:color w:val="000000"/>
        </w:rPr>
        <w:t xml:space="preserve">Órgano Garante parte de que </w:t>
      </w:r>
      <w:r w:rsidRPr="0078499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8499C">
        <w:rPr>
          <w:rFonts w:ascii="Palatino Linotype" w:eastAsia="Times New Roman" w:hAnsi="Palatino Linotype" w:cs="Arial"/>
          <w:color w:val="000000"/>
        </w:rPr>
        <w:t xml:space="preserve"> </w:t>
      </w:r>
      <w:r w:rsidRPr="0078499C">
        <w:rPr>
          <w:rFonts w:ascii="Palatino Linotype" w:eastAsia="Times New Roman" w:hAnsi="Palatino Linotype" w:cs="Arial"/>
          <w:b/>
          <w:color w:val="000000"/>
        </w:rPr>
        <w:t>SUJETO OBLIGADO</w:t>
      </w:r>
      <w:r w:rsidRPr="0078499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8499C">
        <w:rPr>
          <w:rFonts w:ascii="Palatino Linotype" w:eastAsia="Times New Roman" w:hAnsi="Palatino Linotype" w:cs="Arial"/>
          <w:b/>
          <w:color w:val="000000"/>
        </w:rPr>
        <w:t xml:space="preserve">Constitución Política de los Estados Unidos Mexicanos </w:t>
      </w:r>
      <w:r w:rsidRPr="0078499C">
        <w:rPr>
          <w:rFonts w:ascii="Palatino Linotype" w:eastAsia="Times New Roman" w:hAnsi="Palatino Linotype" w:cs="Arial"/>
          <w:color w:val="000000"/>
        </w:rPr>
        <w:t xml:space="preserve">al señalar la obligación de “promover, </w:t>
      </w:r>
      <w:r w:rsidRPr="0078499C">
        <w:rPr>
          <w:rFonts w:ascii="Palatino Linotype" w:eastAsia="Times New Roman" w:hAnsi="Palatino Linotype" w:cs="Arial"/>
          <w:b/>
          <w:color w:val="000000"/>
        </w:rPr>
        <w:t>respetar</w:t>
      </w:r>
      <w:r w:rsidRPr="0078499C">
        <w:rPr>
          <w:rFonts w:ascii="Palatino Linotype" w:eastAsia="Times New Roman" w:hAnsi="Palatino Linotype" w:cs="Arial"/>
          <w:color w:val="000000"/>
        </w:rPr>
        <w:t xml:space="preserve">, proteger y </w:t>
      </w:r>
      <w:r w:rsidRPr="0078499C">
        <w:rPr>
          <w:rFonts w:ascii="Palatino Linotype" w:eastAsia="Times New Roman" w:hAnsi="Palatino Linotype" w:cs="Arial"/>
          <w:b/>
          <w:color w:val="000000"/>
        </w:rPr>
        <w:t>garantizar</w:t>
      </w:r>
      <w:r w:rsidRPr="0078499C">
        <w:rPr>
          <w:rFonts w:ascii="Palatino Linotype" w:eastAsia="Times New Roman" w:hAnsi="Palatino Linotype" w:cs="Arial"/>
          <w:color w:val="000000"/>
        </w:rPr>
        <w:t xml:space="preserve"> los derechos humanos”, entre los cuales se encuentra dicho derecho. </w:t>
      </w:r>
    </w:p>
    <w:p w14:paraId="66DF455C" w14:textId="77777777" w:rsidR="00417555" w:rsidRPr="0078499C" w:rsidRDefault="00417555" w:rsidP="00417555">
      <w:pPr>
        <w:pStyle w:val="Prrafodelista"/>
        <w:tabs>
          <w:tab w:val="left" w:pos="567"/>
        </w:tabs>
        <w:spacing w:before="240" w:after="240" w:line="360" w:lineRule="auto"/>
        <w:ind w:left="0" w:right="49"/>
        <w:jc w:val="both"/>
        <w:rPr>
          <w:rFonts w:ascii="Palatino Linotype" w:eastAsia="MS Mincho" w:hAnsi="Palatino Linotype" w:cs="Times New Roman"/>
          <w:color w:val="000000"/>
        </w:rPr>
      </w:pPr>
    </w:p>
    <w:p w14:paraId="1E74BE74" w14:textId="77777777" w:rsidR="00417555" w:rsidRPr="0078499C" w:rsidRDefault="00417555" w:rsidP="004A7557">
      <w:pPr>
        <w:pStyle w:val="Prrafodelista"/>
        <w:numPr>
          <w:ilvl w:val="0"/>
          <w:numId w:val="1"/>
        </w:numPr>
        <w:spacing w:before="240" w:after="240" w:line="360" w:lineRule="auto"/>
        <w:ind w:left="426"/>
        <w:jc w:val="both"/>
        <w:rPr>
          <w:rFonts w:ascii="Palatino Linotype" w:eastAsia="Times New Roman" w:hAnsi="Palatino Linotype"/>
        </w:rPr>
      </w:pPr>
      <w:r w:rsidRPr="0078499C">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78499C" w:rsidRDefault="00417555" w:rsidP="00417555">
      <w:pPr>
        <w:pStyle w:val="Prrafodelista"/>
        <w:spacing w:line="360" w:lineRule="auto"/>
        <w:rPr>
          <w:rFonts w:ascii="Palatino Linotype" w:eastAsia="MS Mincho" w:hAnsi="Palatino Linotype" w:cs="Times New Roman"/>
          <w:color w:val="000000"/>
        </w:rPr>
      </w:pPr>
    </w:p>
    <w:p w14:paraId="4AF0CD9C" w14:textId="77777777" w:rsidR="00417555" w:rsidRPr="0078499C" w:rsidRDefault="00417555" w:rsidP="004A7557">
      <w:pPr>
        <w:pStyle w:val="Prrafodelista"/>
        <w:numPr>
          <w:ilvl w:val="0"/>
          <w:numId w:val="1"/>
        </w:numPr>
        <w:spacing w:before="240" w:after="240" w:line="360" w:lineRule="auto"/>
        <w:ind w:left="426"/>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 xml:space="preserve">Además de la obligación de promover, respetar, proteger y garantizar el derecho de acceso a la información, la </w:t>
      </w:r>
      <w:r w:rsidRPr="0078499C">
        <w:rPr>
          <w:rFonts w:ascii="Palatino Linotype" w:eastAsia="MS Mincho" w:hAnsi="Palatino Linotype" w:cs="Times New Roman"/>
          <w:b/>
          <w:color w:val="000000"/>
        </w:rPr>
        <w:t xml:space="preserve">Ley General de Trasparencia y Acceso a la Información Pública del Estado de México y Municipios </w:t>
      </w:r>
      <w:r w:rsidRPr="0078499C">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78499C">
        <w:rPr>
          <w:rFonts w:ascii="Palatino Linotype" w:eastAsia="MS Mincho" w:hAnsi="Palatino Linotype" w:cs="Times New Roman"/>
          <w:b/>
          <w:color w:val="000000"/>
          <w:u w:val="single"/>
        </w:rPr>
        <w:t>simplicidad y rapidez</w:t>
      </w:r>
      <w:r w:rsidRPr="0078499C">
        <w:rPr>
          <w:rFonts w:ascii="Palatino Linotype" w:eastAsia="MS Mincho" w:hAnsi="Palatino Linotype" w:cs="Times New Roman"/>
          <w:color w:val="000000"/>
        </w:rPr>
        <w:t xml:space="preserve">. </w:t>
      </w:r>
    </w:p>
    <w:p w14:paraId="3216CA09" w14:textId="418A9FB8" w:rsidR="00B12503" w:rsidRPr="0078499C" w:rsidRDefault="00ED5AF4" w:rsidP="004A7557">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78499C">
        <w:rPr>
          <w:rFonts w:ascii="Palatino Linotype" w:eastAsia="Calibri" w:hAnsi="Palatino Linotype" w:cs="Arial"/>
          <w:color w:val="000000" w:themeColor="text1"/>
          <w:lang w:val="es-MX" w:eastAsia="en-US"/>
        </w:rPr>
        <w:lastRenderedPageBreak/>
        <w:t>Ahora bien, del caso concreto y d</w:t>
      </w:r>
      <w:r w:rsidR="008A59AC" w:rsidRPr="0078499C">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78499C">
        <w:rPr>
          <w:rFonts w:ascii="Palatino Linotype" w:eastAsia="Calibri" w:hAnsi="Palatino Linotype" w:cs="Arial"/>
          <w:color w:val="000000" w:themeColor="text1"/>
          <w:lang w:val="es-MX" w:eastAsia="en-US"/>
        </w:rPr>
        <w:t xml:space="preserve">electrónico </w:t>
      </w:r>
      <w:r w:rsidR="008A59AC" w:rsidRPr="0078499C">
        <w:rPr>
          <w:rFonts w:ascii="Palatino Linotype" w:eastAsia="Calibri" w:hAnsi="Palatino Linotype" w:cs="Arial"/>
          <w:color w:val="000000" w:themeColor="text1"/>
          <w:lang w:val="es-MX" w:eastAsia="en-US"/>
        </w:rPr>
        <w:t xml:space="preserve">al rubro indicado, es de señalar </w:t>
      </w:r>
      <w:r w:rsidR="004F197B" w:rsidRPr="0078499C">
        <w:rPr>
          <w:rFonts w:ascii="Palatino Linotype" w:eastAsia="Calibri" w:hAnsi="Palatino Linotype" w:cs="Arial"/>
          <w:color w:val="000000" w:themeColor="text1"/>
          <w:lang w:val="es-MX" w:eastAsia="en-US"/>
        </w:rPr>
        <w:t xml:space="preserve">primeramente </w:t>
      </w:r>
      <w:r w:rsidR="008A59AC" w:rsidRPr="0078499C">
        <w:rPr>
          <w:rFonts w:ascii="Palatino Linotype" w:eastAsia="Calibri" w:hAnsi="Palatino Linotype" w:cs="Arial"/>
          <w:color w:val="000000" w:themeColor="text1"/>
          <w:lang w:val="es-MX" w:eastAsia="en-US"/>
        </w:rPr>
        <w:t xml:space="preserve">que </w:t>
      </w:r>
      <w:r w:rsidR="00434FD0" w:rsidRPr="0078499C">
        <w:rPr>
          <w:rFonts w:ascii="Palatino Linotype" w:eastAsia="Calibri" w:hAnsi="Palatino Linotype" w:cs="Arial"/>
          <w:color w:val="000000" w:themeColor="text1"/>
          <w:lang w:val="es-MX" w:eastAsia="en-US"/>
        </w:rPr>
        <w:t>e</w:t>
      </w:r>
      <w:r w:rsidR="008A59AC" w:rsidRPr="0078499C">
        <w:rPr>
          <w:rFonts w:ascii="Palatino Linotype" w:hAnsi="Palatino Linotype" w:cs="Arial"/>
          <w:color w:val="000000" w:themeColor="text1"/>
        </w:rPr>
        <w:t xml:space="preserve">l </w:t>
      </w:r>
      <w:r w:rsidR="004F197B" w:rsidRPr="0078499C">
        <w:rPr>
          <w:rFonts w:ascii="Palatino Linotype" w:hAnsi="Palatino Linotype" w:cs="Arial"/>
          <w:color w:val="000000" w:themeColor="text1"/>
        </w:rPr>
        <w:t>hoy</w:t>
      </w:r>
      <w:r w:rsidR="008A59AC" w:rsidRPr="0078499C">
        <w:rPr>
          <w:rFonts w:ascii="Palatino Linotype" w:hAnsi="Palatino Linotype" w:cs="Arial"/>
          <w:color w:val="000000" w:themeColor="text1"/>
        </w:rPr>
        <w:t xml:space="preserve"> recurrente</w:t>
      </w:r>
      <w:r w:rsidR="00CE0DB1" w:rsidRPr="0078499C">
        <w:rPr>
          <w:rFonts w:ascii="Palatino Linotype" w:hAnsi="Palatino Linotype" w:cs="Arial"/>
          <w:color w:val="000000" w:themeColor="text1"/>
        </w:rPr>
        <w:t xml:space="preserve"> soli</w:t>
      </w:r>
      <w:r w:rsidR="00375BD3" w:rsidRPr="0078499C">
        <w:rPr>
          <w:rFonts w:ascii="Palatino Linotype" w:hAnsi="Palatino Linotype" w:cs="Arial"/>
          <w:color w:val="000000" w:themeColor="text1"/>
        </w:rPr>
        <w:t>c</w:t>
      </w:r>
      <w:r w:rsidR="00E06AFA" w:rsidRPr="0078499C">
        <w:rPr>
          <w:rFonts w:ascii="Palatino Linotype" w:hAnsi="Palatino Linotype" w:cs="Arial"/>
          <w:color w:val="000000" w:themeColor="text1"/>
        </w:rPr>
        <w:t xml:space="preserve">ito </w:t>
      </w:r>
      <w:r w:rsidR="007809C0" w:rsidRPr="0078499C">
        <w:rPr>
          <w:rFonts w:ascii="Palatino Linotype" w:hAnsi="Palatino Linotype" w:cs="Arial"/>
          <w:color w:val="000000" w:themeColor="text1"/>
        </w:rPr>
        <w:t xml:space="preserve">a modo desagregado </w:t>
      </w:r>
      <w:r w:rsidR="00E06AFA" w:rsidRPr="0078499C">
        <w:rPr>
          <w:rFonts w:ascii="Palatino Linotype" w:hAnsi="Palatino Linotype" w:cs="Arial"/>
          <w:color w:val="000000" w:themeColor="text1"/>
        </w:rPr>
        <w:t>la información</w:t>
      </w:r>
      <w:r w:rsidR="00CE0DB1" w:rsidRPr="0078499C">
        <w:rPr>
          <w:rFonts w:ascii="Palatino Linotype" w:hAnsi="Palatino Linotype" w:cs="Arial"/>
          <w:color w:val="000000" w:themeColor="text1"/>
        </w:rPr>
        <w:t xml:space="preserve"> siguiente:</w:t>
      </w:r>
      <w:r w:rsidR="008A59AC" w:rsidRPr="0078499C">
        <w:rPr>
          <w:rFonts w:ascii="Palatino Linotype" w:hAnsi="Palatino Linotype" w:cs="Arial"/>
          <w:color w:val="000000" w:themeColor="text1"/>
        </w:rPr>
        <w:t xml:space="preserve"> </w:t>
      </w:r>
    </w:p>
    <w:p w14:paraId="362CFC82" w14:textId="77777777" w:rsidR="00E06AFA" w:rsidRPr="0078499C" w:rsidRDefault="00E06AFA" w:rsidP="00E06AFA">
      <w:pPr>
        <w:pStyle w:val="Prrafodelista"/>
        <w:rPr>
          <w:rFonts w:ascii="Palatino Linotype" w:hAnsi="Palatino Linotype" w:cs="Arial"/>
          <w:color w:val="000000" w:themeColor="text1"/>
        </w:rPr>
      </w:pPr>
    </w:p>
    <w:p w14:paraId="335A6816" w14:textId="2B14DA98" w:rsidR="00637624" w:rsidRPr="0078499C" w:rsidRDefault="001A683E" w:rsidP="0062306D">
      <w:pPr>
        <w:pStyle w:val="Prrafodelista"/>
        <w:numPr>
          <w:ilvl w:val="0"/>
          <w:numId w:val="10"/>
        </w:numPr>
        <w:spacing w:before="240" w:after="240" w:line="360" w:lineRule="auto"/>
        <w:ind w:right="49"/>
        <w:jc w:val="both"/>
        <w:rPr>
          <w:rFonts w:ascii="Palatino Linotype" w:hAnsi="Palatino Linotype" w:cs="Arial"/>
          <w:b/>
          <w:color w:val="000000" w:themeColor="text1"/>
        </w:rPr>
      </w:pPr>
      <w:r w:rsidRPr="0078499C">
        <w:rPr>
          <w:rFonts w:ascii="Palatino Linotype" w:hAnsi="Palatino Linotype" w:cs="Arial"/>
          <w:b/>
          <w:color w:val="000000" w:themeColor="text1"/>
        </w:rPr>
        <w:t>Acciones</w:t>
      </w:r>
      <w:r w:rsidR="00637624" w:rsidRPr="0078499C">
        <w:rPr>
          <w:rFonts w:ascii="Palatino Linotype" w:hAnsi="Palatino Linotype" w:cs="Arial"/>
          <w:b/>
          <w:color w:val="000000" w:themeColor="text1"/>
        </w:rPr>
        <w:t xml:space="preserve"> preventivas y correctivas llevadas a cabo por </w:t>
      </w:r>
      <w:r w:rsidR="0062306D" w:rsidRPr="0078499C">
        <w:rPr>
          <w:rFonts w:ascii="Palatino Linotype" w:hAnsi="Palatino Linotype" w:cs="Arial"/>
          <w:b/>
          <w:color w:val="000000" w:themeColor="text1"/>
        </w:rPr>
        <w:t xml:space="preserve"> el Congreso, el Fiscal Anti Corrupción, la </w:t>
      </w:r>
      <w:r w:rsidRPr="0078499C">
        <w:rPr>
          <w:rFonts w:ascii="Palatino Linotype" w:hAnsi="Palatino Linotype" w:cs="Arial"/>
          <w:b/>
          <w:color w:val="000000" w:themeColor="text1"/>
        </w:rPr>
        <w:t>Contraloría</w:t>
      </w:r>
      <w:r w:rsidR="0062306D" w:rsidRPr="0078499C">
        <w:rPr>
          <w:rFonts w:ascii="Palatino Linotype" w:hAnsi="Palatino Linotype" w:cs="Arial"/>
          <w:b/>
          <w:color w:val="000000" w:themeColor="text1"/>
        </w:rPr>
        <w:t xml:space="preserve"> del Estado y el Gobernador </w:t>
      </w:r>
      <w:r w:rsidR="00637624" w:rsidRPr="0078499C">
        <w:rPr>
          <w:rFonts w:ascii="Palatino Linotype" w:hAnsi="Palatino Linotype" w:cs="Arial"/>
          <w:b/>
          <w:color w:val="000000" w:themeColor="text1"/>
        </w:rPr>
        <w:t>quienes</w:t>
      </w:r>
      <w:r w:rsidR="0062306D" w:rsidRPr="0078499C">
        <w:rPr>
          <w:rFonts w:ascii="Palatino Linotype" w:hAnsi="Palatino Linotype" w:cs="Arial"/>
          <w:b/>
          <w:color w:val="000000" w:themeColor="text1"/>
        </w:rPr>
        <w:t xml:space="preserve"> recibieron un</w:t>
      </w:r>
      <w:r w:rsidR="00637624" w:rsidRPr="0078499C">
        <w:rPr>
          <w:rFonts w:ascii="Palatino Linotype" w:hAnsi="Palatino Linotype" w:cs="Arial"/>
          <w:b/>
          <w:color w:val="000000" w:themeColor="text1"/>
        </w:rPr>
        <w:t>a denuncia</w:t>
      </w:r>
      <w:r w:rsidR="0062306D" w:rsidRPr="0078499C">
        <w:rPr>
          <w:rFonts w:ascii="Palatino Linotype" w:hAnsi="Palatino Linotype" w:cs="Arial"/>
          <w:b/>
          <w:color w:val="000000" w:themeColor="text1"/>
        </w:rPr>
        <w:t>, referente a la licitación consolidada para rentar 1700 vehículos por 3 años por parte del Gobierno del Estado.</w:t>
      </w:r>
    </w:p>
    <w:p w14:paraId="59317901" w14:textId="77777777" w:rsidR="004F197B" w:rsidRPr="0078499C" w:rsidRDefault="004F197B" w:rsidP="004F197B">
      <w:pPr>
        <w:pStyle w:val="Prrafodelista"/>
        <w:rPr>
          <w:rFonts w:ascii="Palatino Linotype" w:hAnsi="Palatino Linotype" w:cs="Arial"/>
          <w:color w:val="000000" w:themeColor="text1"/>
        </w:rPr>
      </w:pPr>
    </w:p>
    <w:p w14:paraId="5CF1E588" w14:textId="23F0310B" w:rsidR="002860E1" w:rsidRPr="0078499C" w:rsidRDefault="0062306D" w:rsidP="00C7703D">
      <w:pPr>
        <w:pStyle w:val="Prrafodelista"/>
        <w:numPr>
          <w:ilvl w:val="0"/>
          <w:numId w:val="1"/>
        </w:numPr>
        <w:spacing w:before="240" w:after="240" w:line="360" w:lineRule="auto"/>
        <w:ind w:left="426" w:right="49" w:hanging="426"/>
        <w:jc w:val="both"/>
        <w:rPr>
          <w:rFonts w:ascii="Palatino Linotype" w:hAnsi="Palatino Linotype" w:cs="Arial"/>
          <w:i/>
          <w:color w:val="000000" w:themeColor="text1"/>
        </w:rPr>
      </w:pPr>
      <w:r w:rsidRPr="0078499C">
        <w:rPr>
          <w:rFonts w:ascii="Palatino Linotype" w:hAnsi="Palatino Linotype" w:cs="Arial"/>
          <w:color w:val="000000" w:themeColor="text1"/>
        </w:rPr>
        <w:t xml:space="preserve">Al respecto, como </w:t>
      </w:r>
      <w:r w:rsidR="00A1244E" w:rsidRPr="0078499C">
        <w:rPr>
          <w:rFonts w:ascii="Palatino Linotype" w:hAnsi="Palatino Linotype" w:cs="Arial"/>
          <w:color w:val="000000" w:themeColor="text1"/>
        </w:rPr>
        <w:t xml:space="preserve">anteriormente </w:t>
      </w:r>
      <w:r w:rsidRPr="0078499C">
        <w:rPr>
          <w:rFonts w:ascii="Palatino Linotype" w:hAnsi="Palatino Linotype" w:cs="Arial"/>
          <w:color w:val="000000" w:themeColor="text1"/>
        </w:rPr>
        <w:t xml:space="preserve">se </w:t>
      </w:r>
      <w:r w:rsidR="004827D5" w:rsidRPr="0078499C">
        <w:rPr>
          <w:rFonts w:ascii="Palatino Linotype" w:hAnsi="Palatino Linotype" w:cs="Arial"/>
          <w:color w:val="000000" w:themeColor="text1"/>
        </w:rPr>
        <w:t>mencionara</w:t>
      </w:r>
      <w:r w:rsidR="00A1244E" w:rsidRPr="0078499C">
        <w:rPr>
          <w:rFonts w:ascii="Palatino Linotype" w:hAnsi="Palatino Linotype" w:cs="Arial"/>
          <w:color w:val="000000" w:themeColor="text1"/>
        </w:rPr>
        <w:t>,</w:t>
      </w:r>
      <w:r w:rsidRPr="0078499C">
        <w:rPr>
          <w:rFonts w:ascii="Palatino Linotype" w:hAnsi="Palatino Linotype" w:cs="Arial"/>
          <w:color w:val="000000" w:themeColor="text1"/>
        </w:rPr>
        <w:t xml:space="preserve"> los </w:t>
      </w:r>
      <w:r w:rsidRPr="0078499C">
        <w:rPr>
          <w:rFonts w:ascii="Palatino Linotype" w:hAnsi="Palatino Linotype" w:cs="Arial"/>
          <w:b/>
          <w:color w:val="000000" w:themeColor="text1"/>
        </w:rPr>
        <w:t>SUJETOS OBLIGADOS</w:t>
      </w:r>
      <w:r w:rsidRPr="0078499C">
        <w:rPr>
          <w:rFonts w:ascii="Palatino Linotype" w:hAnsi="Palatino Linotype" w:cs="Arial"/>
          <w:color w:val="000000" w:themeColor="text1"/>
        </w:rPr>
        <w:t xml:space="preserve">, </w:t>
      </w:r>
      <w:r w:rsidR="004827D5" w:rsidRPr="0078499C">
        <w:rPr>
          <w:rFonts w:ascii="Palatino Linotype" w:hAnsi="Palatino Linotype" w:cs="Arial"/>
          <w:color w:val="000000" w:themeColor="text1"/>
        </w:rPr>
        <w:t xml:space="preserve">adujeron de manera toral que </w:t>
      </w:r>
      <w:r w:rsidR="00A1244E" w:rsidRPr="0078499C">
        <w:rPr>
          <w:rFonts w:ascii="Palatino Linotype" w:hAnsi="Palatino Linotype" w:cs="Arial"/>
          <w:color w:val="000000" w:themeColor="text1"/>
        </w:rPr>
        <w:t>no se cuenta con</w:t>
      </w:r>
      <w:r w:rsidR="004827D5" w:rsidRPr="0078499C">
        <w:rPr>
          <w:rFonts w:ascii="Palatino Linotype" w:hAnsi="Palatino Linotype" w:cs="Arial"/>
          <w:color w:val="000000" w:themeColor="text1"/>
        </w:rPr>
        <w:t xml:space="preserve"> </w:t>
      </w:r>
      <w:r w:rsidR="00A1244E" w:rsidRPr="0078499C">
        <w:rPr>
          <w:rFonts w:ascii="Palatino Linotype" w:hAnsi="Palatino Linotype" w:cs="Arial"/>
          <w:color w:val="000000" w:themeColor="text1"/>
        </w:rPr>
        <w:t xml:space="preserve">la </w:t>
      </w:r>
      <w:r w:rsidR="00A90D00" w:rsidRPr="0078499C">
        <w:rPr>
          <w:rFonts w:ascii="Palatino Linotype" w:hAnsi="Palatino Linotype" w:cs="Arial"/>
          <w:color w:val="000000" w:themeColor="text1"/>
        </w:rPr>
        <w:t>información, pero que la misma</w:t>
      </w:r>
      <w:r w:rsidR="00A1244E" w:rsidRPr="0078499C">
        <w:rPr>
          <w:rFonts w:ascii="Palatino Linotype" w:hAnsi="Palatino Linotype" w:cs="Arial"/>
          <w:color w:val="000000" w:themeColor="text1"/>
        </w:rPr>
        <w:t xml:space="preserve"> </w:t>
      </w:r>
      <w:r w:rsidR="004827D5" w:rsidRPr="0078499C">
        <w:rPr>
          <w:rFonts w:ascii="Palatino Linotype" w:hAnsi="Palatino Linotype" w:cs="Arial"/>
          <w:color w:val="000000" w:themeColor="text1"/>
        </w:rPr>
        <w:t>puede estar en poder de otro sujeto obligado, en ese contexto</w:t>
      </w:r>
      <w:r w:rsidR="00A1244E" w:rsidRPr="0078499C">
        <w:rPr>
          <w:rFonts w:ascii="Palatino Linotype" w:hAnsi="Palatino Linotype" w:cs="Arial"/>
          <w:color w:val="000000" w:themeColor="text1"/>
        </w:rPr>
        <w:t xml:space="preserve"> el </w:t>
      </w:r>
      <w:r w:rsidR="001A683E" w:rsidRPr="0078499C">
        <w:rPr>
          <w:rFonts w:ascii="Palatino Linotype" w:hAnsi="Palatino Linotype" w:cs="Arial"/>
          <w:color w:val="000000" w:themeColor="text1"/>
        </w:rPr>
        <w:t>artículo</w:t>
      </w:r>
      <w:r w:rsidR="00A1244E" w:rsidRPr="0078499C">
        <w:rPr>
          <w:rFonts w:ascii="Palatino Linotype" w:hAnsi="Palatino Linotype" w:cs="Arial"/>
          <w:color w:val="000000" w:themeColor="text1"/>
        </w:rPr>
        <w:t xml:space="preserve"> 12 de la ley de la materia, señala: </w:t>
      </w:r>
    </w:p>
    <w:p w14:paraId="62B9F13E" w14:textId="77777777" w:rsidR="00A1244E" w:rsidRPr="0078499C" w:rsidRDefault="00A1244E" w:rsidP="00A1244E">
      <w:pPr>
        <w:pStyle w:val="Prrafodelista"/>
        <w:spacing w:before="240" w:after="240" w:line="360" w:lineRule="auto"/>
        <w:ind w:left="426" w:right="49"/>
        <w:jc w:val="both"/>
        <w:rPr>
          <w:rFonts w:ascii="Palatino Linotype" w:hAnsi="Palatino Linotype" w:cs="Arial"/>
          <w:i/>
          <w:color w:val="000000" w:themeColor="text1"/>
        </w:rPr>
      </w:pPr>
    </w:p>
    <w:p w14:paraId="7A5BAB39" w14:textId="77777777" w:rsidR="00A1244E" w:rsidRPr="0078499C" w:rsidRDefault="00A1244E" w:rsidP="00A1244E">
      <w:pPr>
        <w:pStyle w:val="Prrafodelista"/>
        <w:spacing w:before="240" w:after="240" w:line="360" w:lineRule="auto"/>
        <w:ind w:left="851" w:right="474"/>
        <w:jc w:val="both"/>
        <w:rPr>
          <w:rFonts w:ascii="Palatino Linotype" w:hAnsi="Palatino Linotype" w:cs="Arial"/>
          <w:i/>
          <w:color w:val="000000" w:themeColor="text1"/>
        </w:rPr>
      </w:pPr>
      <w:r w:rsidRPr="0078499C">
        <w:rPr>
          <w:rFonts w:ascii="Palatino Linotype" w:hAnsi="Palatino Linotype" w:cs="Arial"/>
          <w:i/>
          <w:color w:val="000000" w:themeColor="text1"/>
        </w:rPr>
        <w:t>Artículo 12. Quienes generen, recopilen, administren, manejen, procesen, archiven o conserven información pública serán responsables de la misma en los términos de las disposiciones jurídicas aplicables.</w:t>
      </w:r>
    </w:p>
    <w:p w14:paraId="53D46960" w14:textId="29C4989A" w:rsidR="00A1244E" w:rsidRPr="0078499C" w:rsidRDefault="00A1244E" w:rsidP="00A1244E">
      <w:pPr>
        <w:pStyle w:val="Prrafodelista"/>
        <w:spacing w:before="240" w:after="240" w:line="360" w:lineRule="auto"/>
        <w:ind w:left="851" w:right="474"/>
        <w:jc w:val="both"/>
        <w:rPr>
          <w:rFonts w:ascii="Palatino Linotype" w:hAnsi="Palatino Linotype" w:cs="Arial"/>
          <w:i/>
          <w:color w:val="000000" w:themeColor="text1"/>
        </w:rPr>
      </w:pPr>
      <w:r w:rsidRPr="0078499C">
        <w:rPr>
          <w:rFonts w:ascii="Palatino Linotype" w:hAnsi="Palatino Linotype" w:cs="Arial"/>
          <w:b/>
          <w:i/>
          <w:color w:val="000000" w:themeColor="text1"/>
        </w:rPr>
        <w:t>Los sujetos obligados sólo proporcionarán la información pública que se les requiera y que obre en sus archivos</w:t>
      </w:r>
      <w:r w:rsidRPr="0078499C">
        <w:rPr>
          <w:rFonts w:ascii="Palatino Linotype" w:hAnsi="Palatino Linotype" w:cs="Arial"/>
          <w:i/>
          <w:color w:val="000000" w:themeColor="text1"/>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ACF9C4" w14:textId="0521C870" w:rsidR="00A1244E" w:rsidRPr="0078499C" w:rsidRDefault="00C7703D" w:rsidP="00C7703D">
      <w:pPr>
        <w:pStyle w:val="Prrafodelista"/>
        <w:numPr>
          <w:ilvl w:val="0"/>
          <w:numId w:val="1"/>
        </w:numPr>
        <w:spacing w:before="240" w:after="240" w:line="360" w:lineRule="auto"/>
        <w:ind w:left="426" w:right="49"/>
        <w:jc w:val="both"/>
        <w:rPr>
          <w:rFonts w:ascii="Palatino Linotype" w:hAnsi="Palatino Linotype" w:cs="Arial"/>
          <w:color w:val="000000" w:themeColor="text1"/>
        </w:rPr>
      </w:pPr>
      <w:r w:rsidRPr="0078499C">
        <w:rPr>
          <w:rFonts w:ascii="Palatino Linotype" w:hAnsi="Palatino Linotype" w:cs="Arial"/>
          <w:color w:val="000000" w:themeColor="text1"/>
        </w:rPr>
        <w:lastRenderedPageBreak/>
        <w:t xml:space="preserve">Luego entonces, al estar solicitado soporte documental generado por el Fiscal Anti Corrupción, la </w:t>
      </w:r>
      <w:r w:rsidR="001A683E" w:rsidRPr="0078499C">
        <w:rPr>
          <w:rFonts w:ascii="Palatino Linotype" w:hAnsi="Palatino Linotype" w:cs="Arial"/>
          <w:color w:val="000000" w:themeColor="text1"/>
        </w:rPr>
        <w:t>Contraloría</w:t>
      </w:r>
      <w:r w:rsidRPr="0078499C">
        <w:rPr>
          <w:rFonts w:ascii="Palatino Linotype" w:hAnsi="Palatino Linotype" w:cs="Arial"/>
          <w:color w:val="000000" w:themeColor="text1"/>
        </w:rPr>
        <w:t xml:space="preserve"> del Estado y el Gobernador, a diversos Institutos </w:t>
      </w:r>
      <w:r w:rsidR="001A683E" w:rsidRPr="0078499C">
        <w:rPr>
          <w:rFonts w:ascii="Palatino Linotype" w:hAnsi="Palatino Linotype" w:cs="Arial"/>
          <w:color w:val="000000" w:themeColor="text1"/>
        </w:rPr>
        <w:t>Políticos</w:t>
      </w:r>
      <w:r w:rsidRPr="0078499C">
        <w:rPr>
          <w:rFonts w:ascii="Palatino Linotype" w:hAnsi="Palatino Linotype" w:cs="Arial"/>
          <w:color w:val="000000" w:themeColor="text1"/>
        </w:rPr>
        <w:t xml:space="preserve"> y a la Gubernatura, ciertamente resulta positivo que no ostenten la información de referencia</w:t>
      </w:r>
      <w:r w:rsidR="0060611A" w:rsidRPr="0078499C">
        <w:rPr>
          <w:rFonts w:ascii="Palatino Linotype" w:hAnsi="Palatino Linotype" w:cs="Arial"/>
          <w:color w:val="000000" w:themeColor="text1"/>
        </w:rPr>
        <w:t xml:space="preserve">, por encontrarse fuera de su </w:t>
      </w:r>
      <w:r w:rsidR="001A683E" w:rsidRPr="0078499C">
        <w:rPr>
          <w:rFonts w:ascii="Palatino Linotype" w:hAnsi="Palatino Linotype" w:cs="Arial"/>
          <w:color w:val="000000" w:themeColor="text1"/>
        </w:rPr>
        <w:t>órbita</w:t>
      </w:r>
      <w:r w:rsidR="0060611A" w:rsidRPr="0078499C">
        <w:rPr>
          <w:rFonts w:ascii="Palatino Linotype" w:hAnsi="Palatino Linotype" w:cs="Arial"/>
          <w:color w:val="000000" w:themeColor="text1"/>
        </w:rPr>
        <w:t xml:space="preserve"> de atribuciones en ejercicio de sus funciones de derecho </w:t>
      </w:r>
      <w:r w:rsidR="001A683E" w:rsidRPr="0078499C">
        <w:rPr>
          <w:rFonts w:ascii="Palatino Linotype" w:hAnsi="Palatino Linotype" w:cs="Arial"/>
          <w:color w:val="000000" w:themeColor="text1"/>
        </w:rPr>
        <w:t>público</w:t>
      </w:r>
      <w:r w:rsidRPr="0078499C">
        <w:rPr>
          <w:rFonts w:ascii="Palatino Linotype" w:hAnsi="Palatino Linotype" w:cs="Arial"/>
          <w:color w:val="000000" w:themeColor="text1"/>
        </w:rPr>
        <w:t xml:space="preserve">. Y si bien es cierto, se adjunta un documento por parte del recurrente con el cual se colige pretende demostrar </w:t>
      </w:r>
      <w:r w:rsidR="0060611A" w:rsidRPr="0078499C">
        <w:rPr>
          <w:rFonts w:ascii="Palatino Linotype" w:hAnsi="Palatino Linotype" w:cs="Arial"/>
          <w:color w:val="000000" w:themeColor="text1"/>
        </w:rPr>
        <w:t xml:space="preserve">que los </w:t>
      </w:r>
      <w:r w:rsidR="0060611A" w:rsidRPr="0078499C">
        <w:rPr>
          <w:rFonts w:ascii="Palatino Linotype" w:hAnsi="Palatino Linotype" w:cs="Arial"/>
          <w:b/>
          <w:color w:val="000000" w:themeColor="text1"/>
        </w:rPr>
        <w:t>SUJETOS OBLIGADOS</w:t>
      </w:r>
      <w:r w:rsidR="0060611A" w:rsidRPr="0078499C">
        <w:rPr>
          <w:rFonts w:ascii="Palatino Linotype" w:hAnsi="Palatino Linotype" w:cs="Arial"/>
          <w:color w:val="000000" w:themeColor="text1"/>
        </w:rPr>
        <w:t xml:space="preserve">, recibieron y tienen conocimiento de una denuncia, ciertamente es que no tienen aptitud para generar, poseer y administrar las </w:t>
      </w:r>
      <w:r w:rsidR="001A683E" w:rsidRPr="0078499C">
        <w:rPr>
          <w:rFonts w:ascii="Palatino Linotype" w:hAnsi="Palatino Linotype" w:cs="Arial"/>
          <w:color w:val="000000" w:themeColor="text1"/>
        </w:rPr>
        <w:t>acciones</w:t>
      </w:r>
      <w:r w:rsidR="0060611A" w:rsidRPr="0078499C">
        <w:rPr>
          <w:rFonts w:ascii="Palatino Linotype" w:hAnsi="Palatino Linotype" w:cs="Arial"/>
          <w:color w:val="000000" w:themeColor="text1"/>
        </w:rPr>
        <w:t xml:space="preserve"> preventivas y correctivas llevadas a cabo por en el Congreso, el Fiscal Anti Corrupción, la </w:t>
      </w:r>
      <w:r w:rsidR="001A683E" w:rsidRPr="0078499C">
        <w:rPr>
          <w:rFonts w:ascii="Palatino Linotype" w:hAnsi="Palatino Linotype" w:cs="Arial"/>
          <w:color w:val="000000" w:themeColor="text1"/>
        </w:rPr>
        <w:t>Contraloría</w:t>
      </w:r>
      <w:r w:rsidR="0060611A" w:rsidRPr="0078499C">
        <w:rPr>
          <w:rFonts w:ascii="Palatino Linotype" w:hAnsi="Palatino Linotype" w:cs="Arial"/>
          <w:color w:val="000000" w:themeColor="text1"/>
        </w:rPr>
        <w:t xml:space="preserve"> del Estado y el Gobernador, en atención a la multicitada denuncia; sino en todo caso las que fueren de su competencia, al recibir y sustanciar una eventual denuncia, de conformidad con sus atribuciones.</w:t>
      </w:r>
    </w:p>
    <w:p w14:paraId="376F03AF" w14:textId="77777777" w:rsidR="0060611A" w:rsidRPr="0078499C" w:rsidRDefault="0060611A" w:rsidP="0060611A">
      <w:pPr>
        <w:pStyle w:val="Prrafodelista"/>
        <w:spacing w:before="240" w:after="240" w:line="360" w:lineRule="auto"/>
        <w:ind w:left="426" w:right="49"/>
        <w:jc w:val="both"/>
        <w:rPr>
          <w:rFonts w:ascii="Palatino Linotype" w:hAnsi="Palatino Linotype" w:cs="Arial"/>
          <w:color w:val="000000" w:themeColor="text1"/>
        </w:rPr>
      </w:pPr>
    </w:p>
    <w:p w14:paraId="07EAF1E6" w14:textId="4362915A" w:rsidR="0060611A" w:rsidRPr="0078499C" w:rsidRDefault="0060611A" w:rsidP="0060611A">
      <w:pPr>
        <w:pStyle w:val="Ttulo1"/>
        <w:numPr>
          <w:ilvl w:val="0"/>
          <w:numId w:val="28"/>
        </w:numPr>
        <w:rPr>
          <w:b/>
        </w:rPr>
      </w:pPr>
      <w:bookmarkStart w:id="158" w:name="_Toc531605579"/>
      <w:r w:rsidRPr="0078499C">
        <w:rPr>
          <w:b/>
        </w:rPr>
        <w:t>De la declinación de competencia</w:t>
      </w:r>
      <w:bookmarkEnd w:id="158"/>
    </w:p>
    <w:p w14:paraId="7A6BCB83" w14:textId="77777777" w:rsidR="008E5E89" w:rsidRPr="0078499C" w:rsidRDefault="008E5E89" w:rsidP="008E5E89">
      <w:pPr>
        <w:rPr>
          <w:lang w:val="es-MX" w:eastAsia="en-US"/>
        </w:rPr>
      </w:pPr>
    </w:p>
    <w:p w14:paraId="7DCD3130" w14:textId="77777777" w:rsidR="0060611A" w:rsidRPr="0078499C" w:rsidRDefault="0060611A" w:rsidP="005E1E12">
      <w:pPr>
        <w:pStyle w:val="Prrafodelista"/>
        <w:numPr>
          <w:ilvl w:val="0"/>
          <w:numId w:val="31"/>
        </w:numPr>
        <w:spacing w:line="360" w:lineRule="auto"/>
        <w:ind w:left="426"/>
        <w:jc w:val="both"/>
        <w:rPr>
          <w:rFonts w:ascii="Palatino Linotype" w:eastAsia="MS Mincho" w:hAnsi="Palatino Linotype" w:cs="Times New Roman"/>
        </w:rPr>
      </w:pPr>
      <w:r w:rsidRPr="0078499C">
        <w:rPr>
          <w:rFonts w:ascii="Palatino Linotype" w:eastAsia="Calibri" w:hAnsi="Palatino Linotype" w:cs="Arial"/>
        </w:rPr>
        <w:t>Se tiene que el Derecho de Acceso a la Información Pública  es la</w:t>
      </w:r>
      <w:r w:rsidRPr="0078499C">
        <w:rPr>
          <w:rFonts w:ascii="Palatino Linotype" w:eastAsia="Times New Roman" w:hAnsi="Palatino Linotype" w:cs="Arial"/>
          <w:color w:val="000000" w:themeColor="text1"/>
          <w:lang w:eastAsia="es-MX"/>
        </w:rPr>
        <w:t xml:space="preserve"> </w:t>
      </w:r>
      <w:r w:rsidRPr="0078499C">
        <w:rPr>
          <w:rFonts w:ascii="Palatino Linotype" w:eastAsia="MS Mincho" w:hAnsi="Palatino Linotype" w:cs="Times New Roman"/>
          <w:i/>
        </w:rPr>
        <w:t>igualdad de oportunidades para recibir, buscar e impartir información</w:t>
      </w:r>
      <w:r w:rsidRPr="0078499C">
        <w:rPr>
          <w:rStyle w:val="Refdenotaalpie"/>
          <w:rFonts w:ascii="Palatino Linotype" w:eastAsia="MS Mincho" w:hAnsi="Palatino Linotype" w:cs="Times New Roman"/>
          <w:i/>
        </w:rPr>
        <w:footnoteReference w:id="6"/>
      </w:r>
      <w:r w:rsidRPr="0078499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8499C">
        <w:rPr>
          <w:rStyle w:val="Refdenotaalpie"/>
          <w:rFonts w:ascii="Palatino Linotype" w:eastAsia="MS Mincho" w:hAnsi="Palatino Linotype" w:cs="Times New Roman"/>
        </w:rPr>
        <w:footnoteReference w:id="7"/>
      </w:r>
      <w:r w:rsidRPr="0078499C">
        <w:rPr>
          <w:rFonts w:ascii="Palatino Linotype" w:eastAsia="MS Mincho" w:hAnsi="Palatino Linotype" w:cs="Times New Roman"/>
          <w:i/>
        </w:rPr>
        <w:t xml:space="preserve"> </w:t>
      </w:r>
      <w:r w:rsidRPr="0078499C">
        <w:rPr>
          <w:rFonts w:ascii="Palatino Linotype" w:eastAsia="MS Mincho" w:hAnsi="Palatino Linotype" w:cs="Times New Roman"/>
        </w:rPr>
        <w:t xml:space="preserve">que se constituye como </w:t>
      </w:r>
      <w:r w:rsidRPr="0078499C">
        <w:rPr>
          <w:rFonts w:ascii="Palatino Linotype" w:eastAsia="MS Mincho" w:hAnsi="Palatino Linotype" w:cs="Times New Roman"/>
        </w:rPr>
        <w:lastRenderedPageBreak/>
        <w:t xml:space="preserve">una herramienta fundamental para </w:t>
      </w:r>
      <w:r w:rsidRPr="0078499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78499C">
        <w:rPr>
          <w:rStyle w:val="Refdenotaalpie"/>
          <w:rFonts w:ascii="Palatino Linotype" w:eastAsia="MS Mincho" w:hAnsi="Palatino Linotype" w:cs="Times New Roman"/>
          <w:i/>
        </w:rPr>
        <w:footnoteReference w:id="8"/>
      </w:r>
      <w:r w:rsidRPr="0078499C">
        <w:rPr>
          <w:rFonts w:ascii="Palatino Linotype" w:eastAsia="MS Mincho" w:hAnsi="Palatino Linotype" w:cs="Times New Roman"/>
          <w:i/>
        </w:rPr>
        <w:t xml:space="preserve"> </w:t>
      </w:r>
      <w:r w:rsidRPr="0078499C">
        <w:rPr>
          <w:rFonts w:ascii="Palatino Linotype" w:eastAsia="MS Mincho" w:hAnsi="Palatino Linotype" w:cs="Times New Roman"/>
        </w:rPr>
        <w:t>fomentando</w:t>
      </w:r>
      <w:r w:rsidRPr="0078499C">
        <w:rPr>
          <w:rFonts w:ascii="Palatino Linotype" w:eastAsia="MS Mincho" w:hAnsi="Palatino Linotype" w:cs="Times New Roman"/>
          <w:i/>
        </w:rPr>
        <w:t xml:space="preserve"> la transparencia de las actividades estatales y</w:t>
      </w:r>
      <w:r w:rsidRPr="0078499C">
        <w:rPr>
          <w:rFonts w:ascii="Palatino Linotype" w:eastAsia="MS Mincho" w:hAnsi="Palatino Linotype" w:cs="Times New Roman"/>
        </w:rPr>
        <w:t xml:space="preserve"> promoviendo</w:t>
      </w:r>
      <w:r w:rsidRPr="0078499C">
        <w:rPr>
          <w:rFonts w:ascii="Palatino Linotype" w:eastAsia="MS Mincho" w:hAnsi="Palatino Linotype" w:cs="Times New Roman"/>
          <w:i/>
        </w:rPr>
        <w:t xml:space="preserve"> la responsabilidad de los funcionarios sobre su gestión pública</w:t>
      </w:r>
      <w:r w:rsidRPr="0078499C">
        <w:rPr>
          <w:rStyle w:val="Refdenotaalpie"/>
          <w:rFonts w:ascii="Palatino Linotype" w:eastAsia="MS Mincho" w:hAnsi="Palatino Linotype" w:cs="Times New Roman"/>
          <w:i/>
        </w:rPr>
        <w:footnoteReference w:id="9"/>
      </w:r>
      <w:r w:rsidRPr="0078499C">
        <w:rPr>
          <w:rFonts w:ascii="Palatino Linotype" w:eastAsia="MS Mincho" w:hAnsi="Palatino Linotype" w:cs="Times New Roman"/>
          <w:i/>
        </w:rPr>
        <w:t xml:space="preserve"> </w:t>
      </w:r>
      <w:r w:rsidRPr="0078499C">
        <w:rPr>
          <w:rFonts w:ascii="Palatino Linotype" w:eastAsia="MS Mincho" w:hAnsi="Palatino Linotype" w:cs="Times New Roman"/>
        </w:rPr>
        <w:t>que permite</w:t>
      </w:r>
      <w:r w:rsidRPr="0078499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78499C">
        <w:rPr>
          <w:rStyle w:val="Refdenotaalpie"/>
          <w:rFonts w:ascii="Palatino Linotype" w:eastAsia="MS Mincho" w:hAnsi="Palatino Linotype" w:cs="Times New Roman"/>
          <w:i/>
        </w:rPr>
        <w:footnoteReference w:id="10"/>
      </w:r>
      <w:r w:rsidRPr="0078499C">
        <w:rPr>
          <w:rFonts w:ascii="Palatino Linotype" w:eastAsia="MS Mincho" w:hAnsi="Palatino Linotype" w:cs="Times New Roman"/>
        </w:rPr>
        <w:t xml:space="preserve"> ”</w:t>
      </w:r>
    </w:p>
    <w:p w14:paraId="43E50C5A" w14:textId="77777777" w:rsidR="0060611A" w:rsidRPr="0078499C" w:rsidRDefault="0060611A" w:rsidP="0060611A">
      <w:pPr>
        <w:pStyle w:val="Prrafodelista"/>
        <w:spacing w:line="360" w:lineRule="auto"/>
        <w:ind w:left="0"/>
        <w:jc w:val="both"/>
        <w:rPr>
          <w:rFonts w:ascii="Palatino Linotype" w:eastAsia="MS Mincho" w:hAnsi="Palatino Linotype" w:cs="Times New Roman"/>
        </w:rPr>
      </w:pPr>
    </w:p>
    <w:p w14:paraId="4517B3BC" w14:textId="77777777" w:rsidR="0060611A" w:rsidRPr="0078499C" w:rsidRDefault="0060611A" w:rsidP="005E1E12">
      <w:pPr>
        <w:pStyle w:val="Prrafodelista"/>
        <w:numPr>
          <w:ilvl w:val="0"/>
          <w:numId w:val="31"/>
        </w:numPr>
        <w:spacing w:line="360" w:lineRule="auto"/>
        <w:ind w:left="426" w:hanging="426"/>
        <w:jc w:val="both"/>
        <w:rPr>
          <w:rFonts w:ascii="Palatino Linotype" w:eastAsia="Calibri" w:hAnsi="Palatino Linotype" w:cs="Arial"/>
          <w:sz w:val="22"/>
        </w:rPr>
      </w:pPr>
      <w:r w:rsidRPr="0078499C">
        <w:rPr>
          <w:rFonts w:ascii="Palatino Linotype" w:eastAsia="Calibri" w:hAnsi="Palatino Linotype" w:cs="Arial"/>
        </w:rPr>
        <w:t xml:space="preserve">Sin duda, estamos </w:t>
      </w:r>
      <w:r w:rsidRPr="0078499C">
        <w:rPr>
          <w:rFonts w:ascii="Palatino Linotype" w:eastAsia="MS Mincho" w:hAnsi="Palatino Linotype" w:cs="Times New Roman"/>
        </w:rPr>
        <w:t xml:space="preserve">en presencia del ejercicio de un derecho humano, para tal efecto </w:t>
      </w:r>
      <w:r w:rsidRPr="0078499C">
        <w:rPr>
          <w:rFonts w:ascii="Palatino Linotype" w:eastAsia="Calibri" w:hAnsi="Palatino Linotype" w:cs="Times New Roman"/>
          <w:lang w:val="es-ES"/>
        </w:rPr>
        <w:t xml:space="preserve">el párrafo tercero del artículo primero de la Constitución Política de los Estados Unidos Mexicanos establece que el deber de todas las autoridades, </w:t>
      </w:r>
      <w:r w:rsidRPr="0078499C">
        <w:rPr>
          <w:rFonts w:ascii="Palatino Linotype" w:eastAsia="Calibri" w:hAnsi="Palatino Linotype" w:cs="Times New Roman"/>
          <w:i/>
          <w:sz w:val="22"/>
          <w:lang w:val="es-ES"/>
        </w:rPr>
        <w:t xml:space="preserve">en el ámbito de sus atribuciones, de promover, respetar, proteger y </w:t>
      </w:r>
      <w:r w:rsidRPr="0078499C">
        <w:rPr>
          <w:rFonts w:ascii="Palatino Linotype" w:eastAsia="Calibri" w:hAnsi="Palatino Linotype" w:cs="Times New Roman"/>
          <w:b/>
          <w:i/>
          <w:sz w:val="22"/>
          <w:lang w:val="es-ES"/>
        </w:rPr>
        <w:t>garantizar</w:t>
      </w:r>
      <w:r w:rsidRPr="0078499C">
        <w:rPr>
          <w:rFonts w:ascii="Palatino Linotype" w:eastAsia="Calibri" w:hAnsi="Palatino Linotype" w:cs="Times New Roman"/>
          <w:i/>
          <w:sz w:val="22"/>
          <w:lang w:val="es-ES"/>
        </w:rPr>
        <w:t xml:space="preserve"> los derechos humanos. </w:t>
      </w:r>
      <w:r w:rsidRPr="0078499C">
        <w:rPr>
          <w:rFonts w:ascii="Palatino Linotype" w:eastAsia="Calibri" w:hAnsi="Palatino Linotype" w:cs="Times New Roman"/>
          <w:lang w:val="es-ES"/>
        </w:rPr>
        <w:t>En cuanto al derecho de acceso a la información, la Ley de Transparencia y Acceso a la Información Pública del Estado de México y Municipios establece que</w:t>
      </w:r>
      <w:r w:rsidRPr="0078499C">
        <w:rPr>
          <w:rFonts w:ascii="Palatino Linotype" w:eastAsia="Calibri" w:hAnsi="Palatino Linotype" w:cs="Times New Roman"/>
          <w:b/>
          <w:i/>
          <w:lang w:val="es-ES"/>
        </w:rPr>
        <w:t xml:space="preserve"> </w:t>
      </w:r>
      <w:r w:rsidRPr="0078499C">
        <w:rPr>
          <w:rFonts w:ascii="Palatino Linotype" w:eastAsia="Calibri" w:hAnsi="Palatino Linotype" w:cs="Times New Roman"/>
          <w:b/>
          <w:i/>
          <w:sz w:val="22"/>
          <w:lang w:val="es-ES"/>
        </w:rPr>
        <w:t>e</w:t>
      </w:r>
      <w:r w:rsidRPr="0078499C">
        <w:rPr>
          <w:rFonts w:ascii="Palatino Linotype" w:hAnsi="Palatino Linotype"/>
          <w:i/>
          <w:sz w:val="22"/>
        </w:rPr>
        <w:t>l procedimiento de acceso a la información es la garantía primaria del derecho en cuestión y se rige por los principios de simplicidad, rapidez y gratuidad del procedimiento, auxilio y orientación a los particulares</w:t>
      </w:r>
      <w:r w:rsidRPr="0078499C">
        <w:rPr>
          <w:rStyle w:val="Refdenotaalpie"/>
          <w:rFonts w:ascii="Palatino Linotype" w:hAnsi="Palatino Linotype"/>
          <w:i/>
          <w:sz w:val="22"/>
        </w:rPr>
        <w:footnoteReference w:id="11"/>
      </w:r>
      <w:r w:rsidRPr="0078499C">
        <w:rPr>
          <w:rFonts w:ascii="Palatino Linotype" w:hAnsi="Palatino Linotype"/>
          <w:i/>
        </w:rPr>
        <w:t xml:space="preserve">, </w:t>
      </w:r>
      <w:r w:rsidRPr="0078499C">
        <w:rPr>
          <w:rFonts w:ascii="Palatino Linotype" w:hAnsi="Palatino Linotype"/>
        </w:rPr>
        <w:t>asimismo establece</w:t>
      </w:r>
      <w:r w:rsidRPr="0078499C">
        <w:rPr>
          <w:rFonts w:ascii="Palatino Linotype" w:hAnsi="Palatino Linotype"/>
          <w:i/>
        </w:rPr>
        <w:t xml:space="preserve"> </w:t>
      </w:r>
      <w:r w:rsidRPr="0078499C">
        <w:rPr>
          <w:rFonts w:ascii="Palatino Linotype" w:hAnsi="Palatino Linotype"/>
          <w:i/>
          <w:sz w:val="22"/>
        </w:rPr>
        <w:t xml:space="preserve">que las unidades de transparencia de los Sujetos Obligados deberán garantizar las medidas y condiciones de accesibilidad para que toda </w:t>
      </w:r>
      <w:r w:rsidRPr="0078499C">
        <w:rPr>
          <w:rFonts w:ascii="Palatino Linotype" w:hAnsi="Palatino Linotype"/>
          <w:i/>
          <w:sz w:val="22"/>
        </w:rPr>
        <w:lastRenderedPageBreak/>
        <w:t>persona pueda ejercer el derecho de acceso a la información, mediante solicitudes de información y deberá apoyar al solicitante en la elaboración de las mismas.</w:t>
      </w:r>
    </w:p>
    <w:p w14:paraId="3957015F" w14:textId="77777777" w:rsidR="0060611A" w:rsidRPr="0078499C" w:rsidRDefault="0060611A" w:rsidP="0060611A">
      <w:pPr>
        <w:pStyle w:val="Prrafodelista"/>
        <w:rPr>
          <w:rFonts w:ascii="Palatino Linotype" w:eastAsia="Calibri" w:hAnsi="Palatino Linotype" w:cs="Arial"/>
        </w:rPr>
      </w:pPr>
    </w:p>
    <w:p w14:paraId="59DC7DB1" w14:textId="77777777" w:rsidR="0060611A" w:rsidRPr="0078499C" w:rsidRDefault="0060611A" w:rsidP="005E1E12">
      <w:pPr>
        <w:pStyle w:val="Prrafodelista"/>
        <w:numPr>
          <w:ilvl w:val="0"/>
          <w:numId w:val="31"/>
        </w:numPr>
        <w:spacing w:line="360" w:lineRule="auto"/>
        <w:ind w:left="426" w:hanging="426"/>
        <w:jc w:val="both"/>
        <w:rPr>
          <w:rFonts w:ascii="Palatino Linotype" w:eastAsia="Calibri" w:hAnsi="Palatino Linotype" w:cs="Arial"/>
        </w:rPr>
      </w:pPr>
      <w:r w:rsidRPr="0078499C">
        <w:rPr>
          <w:rFonts w:ascii="Palatino Linotype" w:hAnsi="Palatino Linotype"/>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7ACEC384" w14:textId="77777777" w:rsidR="0060611A" w:rsidRPr="0078499C" w:rsidRDefault="0060611A" w:rsidP="0060611A">
      <w:pPr>
        <w:pStyle w:val="Prrafodelista"/>
        <w:rPr>
          <w:rFonts w:ascii="Palatino Linotype" w:hAnsi="Palatino Linotype"/>
        </w:rPr>
      </w:pPr>
    </w:p>
    <w:p w14:paraId="692FA572" w14:textId="58652F1B" w:rsidR="0060611A" w:rsidRPr="0078499C" w:rsidRDefault="0060611A" w:rsidP="005E1E12">
      <w:pPr>
        <w:pStyle w:val="Prrafodelista"/>
        <w:numPr>
          <w:ilvl w:val="0"/>
          <w:numId w:val="31"/>
        </w:numPr>
        <w:spacing w:line="360" w:lineRule="auto"/>
        <w:ind w:left="426" w:hanging="426"/>
        <w:jc w:val="both"/>
        <w:rPr>
          <w:rFonts w:ascii="Palatino Linotype" w:eastAsia="Calibri" w:hAnsi="Palatino Linotype" w:cs="Arial"/>
        </w:rPr>
      </w:pPr>
      <w:r w:rsidRPr="0078499C">
        <w:rPr>
          <w:rFonts w:ascii="Palatino Linotype" w:hAnsi="Palatino Linotype"/>
        </w:rPr>
        <w:t xml:space="preserve">Es así que, su obligación es </w:t>
      </w:r>
      <w:r w:rsidRPr="0078499C">
        <w:rPr>
          <w:rFonts w:ascii="Palatino Linotype" w:hAnsi="Palatino Linotype"/>
          <w:i/>
        </w:rPr>
        <w:t>realizar, con efectividad, los trámites internos necesarios para la atención de las solicitudes de información</w:t>
      </w:r>
      <w:r w:rsidRPr="0078499C">
        <w:rPr>
          <w:rStyle w:val="Refdenotaalpie"/>
          <w:rFonts w:ascii="Palatino Linotype" w:hAnsi="Palatino Linotype"/>
        </w:rPr>
        <w:footnoteReference w:id="12"/>
      </w:r>
      <w:r w:rsidR="008E5E89" w:rsidRPr="0078499C">
        <w:rPr>
          <w:rFonts w:ascii="Palatino Linotype" w:hAnsi="Palatino Linotype"/>
          <w:i/>
        </w:rPr>
        <w:t>;</w:t>
      </w:r>
      <w:r w:rsidRPr="0078499C">
        <w:rPr>
          <w:rFonts w:ascii="Palatino Linotype" w:hAnsi="Palatino Linotype"/>
        </w:rPr>
        <w:t xml:space="preserve"> es decir, deben otorgar respuestas concisas, contundentes y sobre todo que den la certeza de los actos que realizan.</w:t>
      </w:r>
    </w:p>
    <w:p w14:paraId="63EB086A" w14:textId="77777777" w:rsidR="0060611A" w:rsidRPr="0078499C" w:rsidRDefault="0060611A" w:rsidP="0060611A">
      <w:pPr>
        <w:pStyle w:val="Prrafodelista"/>
        <w:spacing w:line="360" w:lineRule="auto"/>
        <w:ind w:left="0"/>
        <w:jc w:val="both"/>
        <w:rPr>
          <w:rFonts w:ascii="Palatino Linotype" w:eastAsia="Calibri" w:hAnsi="Palatino Linotype" w:cs="Arial"/>
        </w:rPr>
      </w:pPr>
    </w:p>
    <w:p w14:paraId="4AAEA9F7" w14:textId="4F2D00B2" w:rsidR="0060611A" w:rsidRPr="0078499C" w:rsidRDefault="0060611A" w:rsidP="005E1E12">
      <w:pPr>
        <w:pStyle w:val="Prrafodelista"/>
        <w:numPr>
          <w:ilvl w:val="0"/>
          <w:numId w:val="31"/>
        </w:numPr>
        <w:spacing w:line="360" w:lineRule="auto"/>
        <w:ind w:left="426" w:hanging="426"/>
        <w:jc w:val="both"/>
        <w:rPr>
          <w:rFonts w:ascii="Palatino Linotype" w:eastAsia="Calibri" w:hAnsi="Palatino Linotype" w:cs="Arial"/>
        </w:rPr>
      </w:pPr>
      <w:r w:rsidRPr="0078499C">
        <w:rPr>
          <w:rFonts w:ascii="Palatino Linotype" w:eastAsia="Calibri" w:hAnsi="Palatino Linotype" w:cs="Arial"/>
        </w:rPr>
        <w:t>En el</w:t>
      </w:r>
      <w:r w:rsidR="008E5E89" w:rsidRPr="0078499C">
        <w:rPr>
          <w:rFonts w:ascii="Palatino Linotype" w:eastAsia="Calibri" w:hAnsi="Palatino Linotype" w:cs="Arial"/>
        </w:rPr>
        <w:t xml:space="preserve"> presente asunto, se tiene que </w:t>
      </w:r>
      <w:r w:rsidRPr="0078499C">
        <w:rPr>
          <w:rFonts w:ascii="Palatino Linotype" w:eastAsia="Calibri" w:hAnsi="Palatino Linotype" w:cs="Arial"/>
        </w:rPr>
        <w:t>l</w:t>
      </w:r>
      <w:r w:rsidR="008E5E89" w:rsidRPr="0078499C">
        <w:rPr>
          <w:rFonts w:ascii="Palatino Linotype" w:eastAsia="Calibri" w:hAnsi="Palatino Linotype" w:cs="Arial"/>
        </w:rPr>
        <w:t>os</w:t>
      </w:r>
      <w:r w:rsidRPr="0078499C">
        <w:rPr>
          <w:rFonts w:ascii="Palatino Linotype" w:eastAsia="Calibri" w:hAnsi="Palatino Linotype" w:cs="Arial"/>
        </w:rPr>
        <w:t xml:space="preserve"> </w:t>
      </w:r>
      <w:r w:rsidRPr="0078499C">
        <w:rPr>
          <w:rFonts w:ascii="Palatino Linotype" w:eastAsia="Calibri" w:hAnsi="Palatino Linotype" w:cs="Arial"/>
          <w:b/>
        </w:rPr>
        <w:t>SUJETO</w:t>
      </w:r>
      <w:r w:rsidR="008E5E89" w:rsidRPr="0078499C">
        <w:rPr>
          <w:rFonts w:ascii="Palatino Linotype" w:eastAsia="Calibri" w:hAnsi="Palatino Linotype" w:cs="Arial"/>
          <w:b/>
        </w:rPr>
        <w:t>S</w:t>
      </w:r>
      <w:r w:rsidRPr="0078499C">
        <w:rPr>
          <w:rFonts w:ascii="Palatino Linotype" w:eastAsia="Calibri" w:hAnsi="Palatino Linotype" w:cs="Arial"/>
          <w:b/>
        </w:rPr>
        <w:t xml:space="preserve"> OBLIGADO</w:t>
      </w:r>
      <w:r w:rsidR="008E5E89" w:rsidRPr="0078499C">
        <w:rPr>
          <w:rFonts w:ascii="Palatino Linotype" w:eastAsia="Calibri" w:hAnsi="Palatino Linotype" w:cs="Arial"/>
          <w:b/>
        </w:rPr>
        <w:t>S</w:t>
      </w:r>
      <w:r w:rsidRPr="0078499C">
        <w:rPr>
          <w:rFonts w:ascii="Palatino Linotype" w:eastAsia="Calibri" w:hAnsi="Palatino Linotype" w:cs="Arial"/>
        </w:rPr>
        <w:t xml:space="preserve">  </w:t>
      </w:r>
      <w:r w:rsidR="001A683E" w:rsidRPr="0078499C">
        <w:rPr>
          <w:rFonts w:ascii="Palatino Linotype" w:eastAsia="Calibri" w:hAnsi="Palatino Linotype" w:cs="Arial"/>
        </w:rPr>
        <w:t>incumplieron</w:t>
      </w:r>
      <w:r w:rsidRPr="0078499C">
        <w:rPr>
          <w:rFonts w:ascii="Palatino Linotype" w:eastAsia="Calibri" w:hAnsi="Palatino Linotype" w:cs="Arial"/>
        </w:rPr>
        <w:t xml:space="preserve"> con lo que establece la Ley de Transparencia y Acceso a la Información Pública del Estado de México y Municipios, en el artículo 167 primer párrafo, siendo lo siguiente: </w:t>
      </w:r>
    </w:p>
    <w:p w14:paraId="29BB524E" w14:textId="77777777" w:rsidR="0060611A" w:rsidRPr="0078499C" w:rsidRDefault="0060611A" w:rsidP="0060611A">
      <w:pPr>
        <w:pStyle w:val="Prrafodelista"/>
        <w:rPr>
          <w:rFonts w:ascii="Palatino Linotype" w:eastAsia="Calibri" w:hAnsi="Palatino Linotype" w:cs="Arial"/>
        </w:rPr>
      </w:pPr>
    </w:p>
    <w:p w14:paraId="1251518E" w14:textId="77777777" w:rsidR="0060611A" w:rsidRPr="0078499C" w:rsidRDefault="0060611A" w:rsidP="008E5E89">
      <w:pPr>
        <w:autoSpaceDE w:val="0"/>
        <w:autoSpaceDN w:val="0"/>
        <w:adjustRightInd w:val="0"/>
        <w:spacing w:line="360" w:lineRule="auto"/>
        <w:ind w:left="851" w:right="567"/>
        <w:jc w:val="both"/>
        <w:rPr>
          <w:rFonts w:ascii="Palatino Linotype" w:hAnsi="Palatino Linotype" w:cs="Bookman Old Style"/>
          <w:i/>
          <w:sz w:val="22"/>
          <w:szCs w:val="20"/>
        </w:rPr>
      </w:pPr>
      <w:r w:rsidRPr="0078499C">
        <w:rPr>
          <w:rFonts w:ascii="Palatino Linotype" w:hAnsi="Palatino Linotype" w:cs="Bookman Old Style,Bold"/>
          <w:b/>
          <w:bCs/>
          <w:i/>
          <w:sz w:val="22"/>
          <w:szCs w:val="20"/>
        </w:rPr>
        <w:t xml:space="preserve">Artículo 167. </w:t>
      </w:r>
      <w:r w:rsidRPr="0078499C">
        <w:rPr>
          <w:rFonts w:ascii="Palatino Linotype" w:hAnsi="Palatino Linotype" w:cs="Bookman Old Style"/>
          <w:i/>
          <w:sz w:val="22"/>
          <w:szCs w:val="20"/>
        </w:rPr>
        <w:t xml:space="preserve">Cuando las </w:t>
      </w:r>
      <w:r w:rsidRPr="0078499C">
        <w:rPr>
          <w:rFonts w:ascii="Palatino Linotype" w:hAnsi="Palatino Linotype" w:cs="Bookman Old Style"/>
          <w:b/>
          <w:i/>
          <w:sz w:val="22"/>
          <w:szCs w:val="20"/>
        </w:rPr>
        <w:t>unidades de transparencia determinen la notoria incompetencia por parte de los sujetos obligado</w:t>
      </w:r>
      <w:r w:rsidRPr="0078499C">
        <w:rPr>
          <w:rFonts w:ascii="Palatino Linotype" w:hAnsi="Palatino Linotype" w:cs="Bookman Old Style"/>
          <w:i/>
          <w:sz w:val="22"/>
          <w:szCs w:val="20"/>
        </w:rPr>
        <w:t xml:space="preserve">s, dentro del ámbito de </w:t>
      </w:r>
      <w:r w:rsidRPr="0078499C">
        <w:rPr>
          <w:rFonts w:ascii="Palatino Linotype" w:hAnsi="Palatino Linotype" w:cs="Bookman Old Style"/>
          <w:i/>
          <w:sz w:val="22"/>
          <w:szCs w:val="20"/>
        </w:rPr>
        <w:lastRenderedPageBreak/>
        <w:t xml:space="preserve">aplicación, para atender la solicitud de acceso a la información, deberán comunicarlo al solicitante, dentro de los </w:t>
      </w:r>
      <w:r w:rsidRPr="0078499C">
        <w:rPr>
          <w:rFonts w:ascii="Palatino Linotype" w:hAnsi="Palatino Linotype" w:cs="Bookman Old Style"/>
          <w:b/>
          <w:i/>
          <w:sz w:val="22"/>
          <w:szCs w:val="20"/>
          <w:u w:val="single"/>
        </w:rPr>
        <w:t>tres días hábiles posteriores a la recepción de la solicitud</w:t>
      </w:r>
      <w:r w:rsidRPr="0078499C">
        <w:rPr>
          <w:rFonts w:ascii="Palatino Linotype" w:hAnsi="Palatino Linotype" w:cs="Bookman Old Style"/>
          <w:i/>
          <w:sz w:val="22"/>
          <w:szCs w:val="20"/>
        </w:rPr>
        <w:t xml:space="preserve"> y, en su caso orientar al solicitante, el o los sujetos obligados competentes. </w:t>
      </w:r>
    </w:p>
    <w:p w14:paraId="54B2788C" w14:textId="77777777" w:rsidR="0060611A" w:rsidRPr="0078499C" w:rsidRDefault="0060611A" w:rsidP="0060611A">
      <w:pPr>
        <w:pStyle w:val="Prrafodelista"/>
        <w:spacing w:line="360" w:lineRule="auto"/>
        <w:ind w:left="0"/>
        <w:jc w:val="both"/>
        <w:rPr>
          <w:rFonts w:ascii="Palatino Linotype" w:eastAsia="Calibri" w:hAnsi="Palatino Linotype" w:cs="Arial"/>
        </w:rPr>
      </w:pPr>
    </w:p>
    <w:p w14:paraId="5DC76308" w14:textId="4C555A68" w:rsidR="0060611A" w:rsidRPr="0078499C" w:rsidRDefault="0060611A" w:rsidP="005E1E12">
      <w:pPr>
        <w:pStyle w:val="Prrafodelista"/>
        <w:numPr>
          <w:ilvl w:val="0"/>
          <w:numId w:val="31"/>
        </w:numPr>
        <w:spacing w:line="360" w:lineRule="auto"/>
        <w:ind w:left="426" w:hanging="426"/>
        <w:jc w:val="both"/>
        <w:rPr>
          <w:rFonts w:ascii="Palatino Linotype" w:eastAsia="Calibri" w:hAnsi="Palatino Linotype" w:cs="Arial"/>
        </w:rPr>
      </w:pPr>
      <w:r w:rsidRPr="0078499C">
        <w:rPr>
          <w:rFonts w:ascii="Palatino Linotype" w:eastAsia="Calibri" w:hAnsi="Palatino Linotype" w:cs="Arial"/>
        </w:rPr>
        <w:t xml:space="preserve">Se tiene que el Sujeto Obligado manifestó su incompetencia fuera de la temporalidad establecida para tal efecto, es decir, </w:t>
      </w:r>
      <w:r w:rsidRPr="0078499C">
        <w:rPr>
          <w:rFonts w:ascii="Palatino Linotype" w:hAnsi="Palatino Linotype" w:cs="Arial"/>
        </w:rPr>
        <w:t xml:space="preserve">debió hacer del conocimiento tal situación al solicitante dentro del término de 3 días hábiles, posteriores a </w:t>
      </w:r>
      <w:r w:rsidR="008E5E89" w:rsidRPr="0078499C">
        <w:rPr>
          <w:rFonts w:ascii="Palatino Linotype" w:hAnsi="Palatino Linotype" w:cs="Arial"/>
        </w:rPr>
        <w:t>la presentación de la solicitud,</w:t>
      </w:r>
      <w:r w:rsidR="003E2663" w:rsidRPr="0078499C">
        <w:rPr>
          <w:rFonts w:ascii="Palatino Linotype" w:hAnsi="Palatino Linotype" w:cs="Arial"/>
        </w:rPr>
        <w:t xml:space="preserve"> sin embargo, ell</w:t>
      </w:r>
      <w:r w:rsidRPr="0078499C">
        <w:rPr>
          <w:rFonts w:ascii="Palatino Linotype" w:hAnsi="Palatino Linotype" w:cs="Arial"/>
        </w:rPr>
        <w:t xml:space="preserve">o no ocurrió, </w:t>
      </w:r>
      <w:r w:rsidR="003E2663" w:rsidRPr="0078499C">
        <w:rPr>
          <w:rFonts w:ascii="Palatino Linotype" w:hAnsi="Palatino Linotype" w:cs="Arial"/>
        </w:rPr>
        <w:t xml:space="preserve">pues de acuerdo a las constancias que obran en los expedientes electrónicos en que se </w:t>
      </w:r>
      <w:r w:rsidR="001A683E" w:rsidRPr="0078499C">
        <w:rPr>
          <w:rFonts w:ascii="Palatino Linotype" w:hAnsi="Palatino Linotype" w:cs="Arial"/>
        </w:rPr>
        <w:t>actúa</w:t>
      </w:r>
      <w:r w:rsidR="003E2663" w:rsidRPr="0078499C">
        <w:rPr>
          <w:rFonts w:ascii="Palatino Linotype" w:hAnsi="Palatino Linotype" w:cs="Arial"/>
        </w:rPr>
        <w:t xml:space="preserve"> , </w:t>
      </w:r>
      <w:r w:rsidR="00C77598" w:rsidRPr="0078499C">
        <w:rPr>
          <w:rFonts w:ascii="Palatino Linotype" w:hAnsi="Palatino Linotype" w:cs="Arial"/>
        </w:rPr>
        <w:t xml:space="preserve">las fechas en que fueron interpuestas las solicitudes de información, y las que se </w:t>
      </w:r>
      <w:r w:rsidR="001A683E" w:rsidRPr="0078499C">
        <w:rPr>
          <w:rFonts w:ascii="Palatino Linotype" w:hAnsi="Palatino Linotype" w:cs="Arial"/>
        </w:rPr>
        <w:t>emitieron</w:t>
      </w:r>
      <w:r w:rsidR="00C77598" w:rsidRPr="0078499C">
        <w:rPr>
          <w:rFonts w:ascii="Palatino Linotype" w:hAnsi="Palatino Linotype" w:cs="Arial"/>
        </w:rPr>
        <w:t xml:space="preserve"> las respuestas, supera el termino antes referido</w:t>
      </w:r>
      <w:r w:rsidRPr="0078499C">
        <w:rPr>
          <w:rFonts w:ascii="Palatino Linotype" w:hAnsi="Palatino Linotype" w:cs="Arial"/>
        </w:rPr>
        <w:t>, por lo que se tiene que se incumplió con el término referido en el artículo 167 de la Ley en Materia.</w:t>
      </w:r>
    </w:p>
    <w:p w14:paraId="452F1162" w14:textId="77777777" w:rsidR="0060611A" w:rsidRPr="0078499C" w:rsidRDefault="0060611A" w:rsidP="0060611A">
      <w:pPr>
        <w:pStyle w:val="Prrafodelista"/>
        <w:spacing w:line="360" w:lineRule="auto"/>
        <w:ind w:left="0"/>
        <w:jc w:val="both"/>
        <w:rPr>
          <w:rFonts w:ascii="Palatino Linotype" w:eastAsia="Calibri" w:hAnsi="Palatino Linotype" w:cs="Arial"/>
        </w:rPr>
      </w:pPr>
    </w:p>
    <w:p w14:paraId="39BAB086" w14:textId="661A4D77" w:rsidR="0060611A" w:rsidRPr="0078499C" w:rsidRDefault="0060611A" w:rsidP="005E1E12">
      <w:pPr>
        <w:pStyle w:val="Prrafodelista"/>
        <w:numPr>
          <w:ilvl w:val="0"/>
          <w:numId w:val="31"/>
        </w:numPr>
        <w:spacing w:line="360" w:lineRule="auto"/>
        <w:ind w:left="426" w:hanging="426"/>
        <w:jc w:val="both"/>
        <w:rPr>
          <w:rFonts w:ascii="Palatino Linotype" w:eastAsia="Calibri" w:hAnsi="Palatino Linotype" w:cs="Arial"/>
          <w:sz w:val="28"/>
        </w:rPr>
      </w:pPr>
      <w:r w:rsidRPr="0078499C">
        <w:rPr>
          <w:rFonts w:ascii="Palatino Linotype" w:eastAsia="Calibri" w:hAnsi="Palatino Linotype" w:cs="Arial"/>
        </w:rPr>
        <w:t>Por lo anterior, debemos reiterar que la incompetencia que arguy</w:t>
      </w:r>
      <w:r w:rsidR="00C77598" w:rsidRPr="0078499C">
        <w:rPr>
          <w:rFonts w:ascii="Palatino Linotype" w:eastAsia="Calibri" w:hAnsi="Palatino Linotype" w:cs="Arial"/>
        </w:rPr>
        <w:t xml:space="preserve">eron </w:t>
      </w:r>
      <w:r w:rsidRPr="0078499C">
        <w:rPr>
          <w:rFonts w:ascii="Palatino Linotype" w:eastAsia="Calibri" w:hAnsi="Palatino Linotype" w:cs="Arial"/>
        </w:rPr>
        <w:t>l</w:t>
      </w:r>
      <w:r w:rsidR="00C77598" w:rsidRPr="0078499C">
        <w:rPr>
          <w:rFonts w:ascii="Palatino Linotype" w:eastAsia="Calibri" w:hAnsi="Palatino Linotype" w:cs="Arial"/>
        </w:rPr>
        <w:t>os</w:t>
      </w:r>
      <w:r w:rsidRPr="0078499C">
        <w:rPr>
          <w:rFonts w:ascii="Palatino Linotype" w:eastAsia="Calibri" w:hAnsi="Palatino Linotype" w:cs="Arial"/>
        </w:rPr>
        <w:t xml:space="preserve"> </w:t>
      </w:r>
      <w:r w:rsidR="00C77598" w:rsidRPr="0078499C">
        <w:rPr>
          <w:rFonts w:ascii="Palatino Linotype" w:eastAsia="Calibri" w:hAnsi="Palatino Linotype" w:cs="Arial"/>
          <w:b/>
        </w:rPr>
        <w:t>SUJETOS OBLIGADOS</w:t>
      </w:r>
      <w:r w:rsidRPr="0078499C">
        <w:rPr>
          <w:rFonts w:ascii="Palatino Linotype" w:eastAsia="Calibri" w:hAnsi="Palatino Linotype" w:cs="Arial"/>
        </w:rPr>
        <w:t xml:space="preserve"> no es procedente en razón de que no cumplió con las formalidades necesarias, incumpliendo con una primordial, que es </w:t>
      </w:r>
      <w:r w:rsidRPr="0078499C">
        <w:rPr>
          <w:rFonts w:ascii="Palatino Linotype" w:hAnsi="Palatino Linotype" w:cs="Arial"/>
        </w:rPr>
        <w:t>brindar certeza</w:t>
      </w:r>
      <w:r w:rsidRPr="0078499C">
        <w:rPr>
          <w:rStyle w:val="Refdenotaalpie"/>
          <w:rFonts w:ascii="Palatino Linotype" w:hAnsi="Palatino Linotype" w:cs="Arial"/>
        </w:rPr>
        <w:footnoteReference w:id="13"/>
      </w:r>
      <w:r w:rsidRPr="0078499C">
        <w:rPr>
          <w:rFonts w:ascii="Palatino Linotype" w:hAnsi="Palatino Linotype" w:cs="Arial"/>
        </w:rPr>
        <w:t xml:space="preserve"> sobre la declinación de competencia, misma que debe estar a lo dispuesto por el artículo 49 fracciones I y II de la Ley de Transparencia y Acceso a la Información Pública del Estado de México y Municipios que dispone los siguiente:</w:t>
      </w:r>
    </w:p>
    <w:p w14:paraId="4A12C8F0" w14:textId="77777777" w:rsidR="0060611A" w:rsidRPr="0078499C" w:rsidRDefault="0060611A" w:rsidP="0060611A">
      <w:pPr>
        <w:pStyle w:val="Prrafodelista"/>
        <w:rPr>
          <w:rFonts w:ascii="Palatino Linotype" w:hAnsi="Palatino Linotype" w:cs="Arial"/>
        </w:rPr>
      </w:pPr>
    </w:p>
    <w:p w14:paraId="4DB38B3C" w14:textId="77777777" w:rsidR="0060611A" w:rsidRPr="0078499C" w:rsidRDefault="0060611A" w:rsidP="00C77598">
      <w:pPr>
        <w:spacing w:line="360" w:lineRule="auto"/>
        <w:ind w:left="709" w:right="757"/>
        <w:jc w:val="both"/>
        <w:rPr>
          <w:rFonts w:ascii="Palatino Linotype" w:eastAsia="Calibri" w:hAnsi="Palatino Linotype" w:cs="Arial"/>
          <w:i/>
          <w:sz w:val="22"/>
        </w:rPr>
      </w:pPr>
      <w:r w:rsidRPr="0078499C">
        <w:rPr>
          <w:rFonts w:ascii="Palatino Linotype" w:eastAsia="Calibri" w:hAnsi="Palatino Linotype" w:cs="Arial"/>
          <w:b/>
          <w:i/>
          <w:sz w:val="22"/>
        </w:rPr>
        <w:t>Artículo 49</w:t>
      </w:r>
      <w:r w:rsidRPr="0078499C">
        <w:rPr>
          <w:rFonts w:ascii="Palatino Linotype" w:eastAsia="Calibri" w:hAnsi="Palatino Linotype" w:cs="Arial"/>
          <w:i/>
          <w:sz w:val="22"/>
        </w:rPr>
        <w:t>. Los Comités de Transparencia tendrán las siguientes atribuciones:</w:t>
      </w:r>
    </w:p>
    <w:p w14:paraId="7BF153C9" w14:textId="77777777" w:rsidR="0060611A" w:rsidRPr="0078499C" w:rsidRDefault="0060611A" w:rsidP="00C77598">
      <w:pPr>
        <w:spacing w:line="360" w:lineRule="auto"/>
        <w:ind w:left="709" w:right="757"/>
        <w:jc w:val="both"/>
        <w:rPr>
          <w:rFonts w:ascii="Palatino Linotype" w:eastAsia="Calibri" w:hAnsi="Palatino Linotype" w:cs="Arial"/>
          <w:i/>
          <w:sz w:val="22"/>
        </w:rPr>
      </w:pPr>
    </w:p>
    <w:p w14:paraId="742841CC" w14:textId="77777777" w:rsidR="0060611A" w:rsidRPr="0078499C" w:rsidRDefault="0060611A" w:rsidP="00C77598">
      <w:pPr>
        <w:spacing w:line="360" w:lineRule="auto"/>
        <w:ind w:left="709" w:right="757"/>
        <w:jc w:val="both"/>
        <w:rPr>
          <w:rFonts w:ascii="Palatino Linotype" w:eastAsia="Calibri" w:hAnsi="Palatino Linotype" w:cs="Arial"/>
          <w:i/>
          <w:sz w:val="22"/>
        </w:rPr>
      </w:pPr>
      <w:r w:rsidRPr="0078499C">
        <w:rPr>
          <w:rFonts w:ascii="Palatino Linotype" w:eastAsia="Calibri" w:hAnsi="Palatino Linotype" w:cs="Arial"/>
          <w:b/>
          <w:i/>
          <w:sz w:val="22"/>
        </w:rPr>
        <w:t>I</w:t>
      </w:r>
      <w:r w:rsidRPr="0078499C">
        <w:rPr>
          <w:rFonts w:ascii="Palatino Linotype" w:eastAsia="Calibri" w:hAnsi="Palatino Linotype" w:cs="Arial"/>
          <w:i/>
          <w:sz w:val="22"/>
        </w:rPr>
        <w:t>. Instituir, coordinar y supervisar en términos de las disposiciones aplicables, las acciones, medidas y procedimientos que coadyuven a asegurar una mayor eficacia en la gestión y atención de las solicitudes en materia de acceso a la información;</w:t>
      </w:r>
    </w:p>
    <w:p w14:paraId="47713202" w14:textId="77777777" w:rsidR="0060611A" w:rsidRPr="0078499C" w:rsidRDefault="0060611A" w:rsidP="00C77598">
      <w:pPr>
        <w:spacing w:line="360" w:lineRule="auto"/>
        <w:ind w:left="709" w:right="757"/>
        <w:jc w:val="both"/>
        <w:rPr>
          <w:rFonts w:ascii="Palatino Linotype" w:eastAsia="Calibri" w:hAnsi="Palatino Linotype" w:cs="Arial"/>
          <w:i/>
          <w:sz w:val="22"/>
        </w:rPr>
      </w:pPr>
    </w:p>
    <w:p w14:paraId="5C985D27" w14:textId="77777777" w:rsidR="0060611A" w:rsidRPr="0078499C" w:rsidRDefault="0060611A" w:rsidP="00C77598">
      <w:pPr>
        <w:spacing w:line="360" w:lineRule="auto"/>
        <w:ind w:left="709" w:right="757"/>
        <w:jc w:val="both"/>
        <w:rPr>
          <w:rFonts w:ascii="Palatino Linotype" w:eastAsia="Calibri" w:hAnsi="Palatino Linotype" w:cs="Arial"/>
          <w:i/>
          <w:sz w:val="22"/>
        </w:rPr>
      </w:pPr>
      <w:r w:rsidRPr="0078499C">
        <w:rPr>
          <w:rFonts w:ascii="Palatino Linotype" w:eastAsia="Calibri" w:hAnsi="Palatino Linotype" w:cs="Arial"/>
          <w:b/>
          <w:i/>
          <w:sz w:val="22"/>
        </w:rPr>
        <w:t>II</w:t>
      </w:r>
      <w:r w:rsidRPr="0078499C">
        <w:rPr>
          <w:rFonts w:ascii="Palatino Linotype" w:eastAsia="Calibri" w:hAnsi="Palatino Linotype" w:cs="Arial"/>
          <w:i/>
          <w:sz w:val="22"/>
        </w:rPr>
        <w:t>. Confirmar, modificar o revocar las determinaciones que en materia de ampliación del plazo de respuesta, clasificación de la información y declaración de inexistencia o de incompetencia realicen los titulares de las áreas de los sujetos obligados;</w:t>
      </w:r>
    </w:p>
    <w:p w14:paraId="5C3A869F" w14:textId="77777777" w:rsidR="0060611A" w:rsidRPr="0078499C" w:rsidRDefault="0060611A" w:rsidP="00C77598">
      <w:pPr>
        <w:spacing w:line="360" w:lineRule="auto"/>
        <w:ind w:left="709" w:right="757"/>
        <w:jc w:val="both"/>
        <w:rPr>
          <w:rFonts w:ascii="Palatino Linotype" w:eastAsia="Calibri" w:hAnsi="Palatino Linotype" w:cs="Arial"/>
          <w:i/>
        </w:rPr>
      </w:pPr>
      <w:r w:rsidRPr="0078499C">
        <w:rPr>
          <w:rFonts w:ascii="Palatino Linotype" w:eastAsia="Calibri" w:hAnsi="Palatino Linotype" w:cs="Arial"/>
          <w:i/>
          <w:sz w:val="22"/>
        </w:rPr>
        <w:t>…</w:t>
      </w:r>
    </w:p>
    <w:p w14:paraId="4C4B595A" w14:textId="0E5EC6B1" w:rsidR="0060611A" w:rsidRPr="0078499C" w:rsidRDefault="00C77598" w:rsidP="005E1E12">
      <w:pPr>
        <w:pStyle w:val="Prrafodelista"/>
        <w:numPr>
          <w:ilvl w:val="0"/>
          <w:numId w:val="31"/>
        </w:numPr>
        <w:spacing w:before="100" w:beforeAutospacing="1" w:after="100" w:afterAutospacing="1" w:line="360" w:lineRule="auto"/>
        <w:ind w:left="426" w:hanging="426"/>
        <w:jc w:val="both"/>
        <w:rPr>
          <w:rFonts w:ascii="Palatino Linotype" w:eastAsia="Calibri" w:hAnsi="Palatino Linotype" w:cs="Arial"/>
        </w:rPr>
      </w:pPr>
      <w:r w:rsidRPr="0078499C">
        <w:rPr>
          <w:rFonts w:ascii="Palatino Linotype" w:eastAsia="Calibri" w:hAnsi="Palatino Linotype" w:cs="Arial"/>
        </w:rPr>
        <w:t xml:space="preserve">En efecto, si bien </w:t>
      </w:r>
      <w:r w:rsidR="0060611A" w:rsidRPr="0078499C">
        <w:rPr>
          <w:rFonts w:ascii="Palatino Linotype" w:eastAsia="Calibri" w:hAnsi="Palatino Linotype" w:cs="Arial"/>
        </w:rPr>
        <w:t>l</w:t>
      </w:r>
      <w:r w:rsidRPr="0078499C">
        <w:rPr>
          <w:rFonts w:ascii="Palatino Linotype" w:eastAsia="Calibri" w:hAnsi="Palatino Linotype" w:cs="Arial"/>
        </w:rPr>
        <w:t>os</w:t>
      </w:r>
      <w:r w:rsidR="0060611A" w:rsidRPr="0078499C">
        <w:rPr>
          <w:rFonts w:ascii="Palatino Linotype" w:eastAsia="Calibri" w:hAnsi="Palatino Linotype" w:cs="Arial"/>
          <w:b/>
        </w:rPr>
        <w:t xml:space="preserve"> </w:t>
      </w:r>
      <w:r w:rsidRPr="0078499C">
        <w:rPr>
          <w:rFonts w:ascii="Palatino Linotype" w:eastAsia="Calibri" w:hAnsi="Palatino Linotype" w:cs="Arial"/>
          <w:b/>
        </w:rPr>
        <w:t>SUJETOS OBLIGADOS</w:t>
      </w:r>
      <w:r w:rsidR="0060611A" w:rsidRPr="0078499C">
        <w:rPr>
          <w:rFonts w:ascii="Palatino Linotype" w:eastAsia="Calibri" w:hAnsi="Palatino Linotype" w:cs="Arial"/>
          <w:b/>
        </w:rPr>
        <w:t xml:space="preserve"> </w:t>
      </w:r>
      <w:r w:rsidR="0060611A" w:rsidRPr="0078499C">
        <w:rPr>
          <w:rFonts w:ascii="Palatino Linotype" w:eastAsia="Calibri" w:hAnsi="Palatino Linotype" w:cs="Arial"/>
        </w:rPr>
        <w:t>no tiene competencia para administrar, generar o poseer la información solicitada en el presente asunto, en virtud de ser atribuc</w:t>
      </w:r>
      <w:r w:rsidR="003E2663" w:rsidRPr="0078499C">
        <w:rPr>
          <w:rFonts w:ascii="Palatino Linotype" w:eastAsia="Calibri" w:hAnsi="Palatino Linotype" w:cs="Arial"/>
        </w:rPr>
        <w:t>ión de diverso Sujeto Obligado;</w:t>
      </w:r>
      <w:r w:rsidR="0060611A" w:rsidRPr="0078499C">
        <w:rPr>
          <w:rFonts w:ascii="Palatino Linotype" w:eastAsia="Calibri" w:hAnsi="Palatino Linotype" w:cs="Arial"/>
        </w:rPr>
        <w:t xml:space="preserve"> también lo es que, dicha incompetencia debió haber sido confirmada, modificada o revocada por el Comité de Transparencia en términos del precepto legal referido.</w:t>
      </w:r>
    </w:p>
    <w:p w14:paraId="01AFB880" w14:textId="77777777" w:rsidR="0060611A" w:rsidRPr="0078499C" w:rsidRDefault="0060611A" w:rsidP="0060611A">
      <w:pPr>
        <w:pStyle w:val="Prrafodelista"/>
        <w:spacing w:before="100" w:beforeAutospacing="1" w:after="100" w:afterAutospacing="1" w:line="360" w:lineRule="auto"/>
        <w:ind w:left="0"/>
        <w:jc w:val="both"/>
        <w:rPr>
          <w:rFonts w:ascii="Palatino Linotype" w:eastAsia="Calibri" w:hAnsi="Palatino Linotype" w:cs="Arial"/>
        </w:rPr>
      </w:pPr>
    </w:p>
    <w:p w14:paraId="4D45C211" w14:textId="69CDCA24" w:rsidR="0060611A" w:rsidRPr="0078499C" w:rsidRDefault="0060611A" w:rsidP="005E1E12">
      <w:pPr>
        <w:pStyle w:val="Prrafodelista"/>
        <w:numPr>
          <w:ilvl w:val="0"/>
          <w:numId w:val="31"/>
        </w:numPr>
        <w:spacing w:before="100" w:beforeAutospacing="1" w:after="100" w:afterAutospacing="1" w:line="360" w:lineRule="auto"/>
        <w:ind w:left="426" w:hanging="426"/>
        <w:jc w:val="both"/>
        <w:rPr>
          <w:rFonts w:ascii="Palatino Linotype" w:eastAsia="Calibri" w:hAnsi="Palatino Linotype" w:cs="Arial"/>
        </w:rPr>
      </w:pPr>
      <w:r w:rsidRPr="0078499C">
        <w:rPr>
          <w:rFonts w:ascii="Palatino Linotype" w:eastAsia="Calibri" w:hAnsi="Palatino Linotype" w:cs="Arial"/>
        </w:rPr>
        <w:t>El hecho que el Comité de Transparencia emita un acuerdo en donde se plasmen los fundamentos y razones</w:t>
      </w:r>
      <w:r w:rsidR="00F51DD3" w:rsidRPr="0078499C">
        <w:rPr>
          <w:rFonts w:ascii="Palatino Linotype" w:eastAsia="Calibri" w:hAnsi="Palatino Linotype" w:cs="Arial"/>
        </w:rPr>
        <w:t xml:space="preserve"> claras</w:t>
      </w:r>
      <w:r w:rsidRPr="0078499C">
        <w:rPr>
          <w:rFonts w:ascii="Palatino Linotype" w:eastAsia="Calibri" w:hAnsi="Palatino Linotype" w:cs="Arial"/>
        </w:rPr>
        <w:t xml:space="preserve">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0832EF88" w14:textId="77777777" w:rsidR="0060611A" w:rsidRPr="0078499C" w:rsidRDefault="0060611A" w:rsidP="0060611A">
      <w:pPr>
        <w:pStyle w:val="Prrafodelista"/>
        <w:rPr>
          <w:rFonts w:ascii="Palatino Linotype" w:eastAsia="Calibri" w:hAnsi="Palatino Linotype" w:cs="Arial"/>
        </w:rPr>
      </w:pPr>
    </w:p>
    <w:p w14:paraId="251BE75C" w14:textId="77777777" w:rsidR="0060611A" w:rsidRPr="0078499C" w:rsidRDefault="0060611A" w:rsidP="005E1E12">
      <w:pPr>
        <w:pStyle w:val="Prrafodelista"/>
        <w:numPr>
          <w:ilvl w:val="0"/>
          <w:numId w:val="31"/>
        </w:numPr>
        <w:spacing w:before="100" w:beforeAutospacing="1" w:after="100" w:afterAutospacing="1" w:line="360" w:lineRule="auto"/>
        <w:ind w:left="426" w:hanging="426"/>
        <w:jc w:val="both"/>
        <w:rPr>
          <w:rFonts w:ascii="Palatino Linotype" w:eastAsia="Calibri" w:hAnsi="Palatino Linotype" w:cs="Arial"/>
        </w:rPr>
      </w:pPr>
      <w:r w:rsidRPr="0078499C">
        <w:rPr>
          <w:rFonts w:ascii="Palatino Linotype" w:eastAsia="Calibri" w:hAnsi="Palatino Linotype" w:cs="Arial"/>
        </w:rPr>
        <w:lastRenderedPageBreak/>
        <w:t xml:space="preserve">Para robustecer lo anterior, el artículo 195 de la Ley de Transparencia y Acceso a la Información Pública del Estado de México y Municipios refiere que </w:t>
      </w:r>
      <w:r w:rsidRPr="0078499C">
        <w:rPr>
          <w:rFonts w:ascii="Palatino Linotype" w:eastAsia="Calibri" w:hAnsi="Palatino Linotype" w:cs="Arial"/>
          <w:i/>
          <w:sz w:val="22"/>
        </w:rPr>
        <w:t xml:space="preserve">en la tramitación del recurso de revisión se aplicarán supletoriamente las disposiciones contenidas en el Código de Procedimientos Administrativos del Estado de México, </w:t>
      </w:r>
      <w:r w:rsidRPr="0078499C">
        <w:rPr>
          <w:rFonts w:ascii="Palatino Linotype" w:eastAsia="Calibri" w:hAnsi="Palatino Linotype" w:cs="Arial"/>
        </w:rPr>
        <w:t>luego entonces, en razón de que derivado de las manifestaciones vertidas por el Sujeto Obligado, tanto en respuesta como en informe justificado, se ordenará la entrega de un acuerdo emitido por el Comité de Transparencia mediante el cual se determine la incompetencia para atender la solicitud, lo cual, a su vez se constituirá como</w:t>
      </w:r>
      <w:r w:rsidRPr="0078499C">
        <w:rPr>
          <w:rFonts w:ascii="Palatino Linotype" w:hAnsi="Palatino Linotype" w:cs="Arial"/>
          <w:b/>
          <w:color w:val="263238"/>
        </w:rPr>
        <w:t xml:space="preserve"> una confesión expresa</w:t>
      </w:r>
      <w:r w:rsidRPr="0078499C">
        <w:rPr>
          <w:rFonts w:ascii="Palatino Linotype" w:hAnsi="Palatino Linotype" w:cs="Arial"/>
          <w:color w:val="263238"/>
        </w:rPr>
        <w:t xml:space="preserve"> en </w:t>
      </w:r>
      <w:r w:rsidRPr="0078499C">
        <w:rPr>
          <w:rFonts w:ascii="Palatino Linotype" w:hAnsi="Palatino Linotype" w:cs="Arial"/>
        </w:rPr>
        <w:t>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w:t>
      </w:r>
      <w:r w:rsidRPr="0078499C">
        <w:rPr>
          <w:rFonts w:ascii="Palatino Linotype" w:hAnsi="Palatino Linotype" w:cs="Arial"/>
          <w:szCs w:val="20"/>
        </w:rPr>
        <w:t>, sin coacción ni violencia y respecto de un hecho propio.</w:t>
      </w:r>
    </w:p>
    <w:p w14:paraId="3A877BAE" w14:textId="77777777" w:rsidR="0060611A" w:rsidRPr="0078499C" w:rsidRDefault="0060611A" w:rsidP="0060611A">
      <w:pPr>
        <w:pStyle w:val="Prrafodelista"/>
        <w:rPr>
          <w:rFonts w:ascii="Palatino Linotype" w:eastAsia="Calibri" w:hAnsi="Palatino Linotype" w:cs="Arial"/>
        </w:rPr>
      </w:pPr>
    </w:p>
    <w:p w14:paraId="7AA09215" w14:textId="77777777" w:rsidR="0060611A" w:rsidRPr="0078499C" w:rsidRDefault="0060611A" w:rsidP="005E1E12">
      <w:pPr>
        <w:pStyle w:val="Prrafodelista"/>
        <w:numPr>
          <w:ilvl w:val="0"/>
          <w:numId w:val="31"/>
        </w:numPr>
        <w:spacing w:before="100" w:beforeAutospacing="1" w:after="100" w:afterAutospacing="1" w:line="360" w:lineRule="auto"/>
        <w:ind w:left="426" w:hanging="426"/>
        <w:jc w:val="both"/>
        <w:rPr>
          <w:rFonts w:ascii="Palatino Linotype" w:eastAsia="Calibri" w:hAnsi="Palatino Linotype" w:cs="Arial"/>
        </w:rPr>
      </w:pPr>
      <w:r w:rsidRPr="0078499C">
        <w:rPr>
          <w:rFonts w:ascii="Palatino Linotype" w:eastAsia="Calibri" w:hAnsi="Palatino Linotype" w:cs="Arial"/>
        </w:rPr>
        <w:t>Esto es, que el hecho de que se manifieste, a través de un acuerdo emitido por el Comité de Transparencia, que no se cuenta con competencias para generar, administrar y/o poseer la información requerida, precisamente es parar brindar mayor seguridad al particular sobre lo dicho por el Sujeto Obligado, además, que si en actos futuros se demuestra lo contrario, podría ser utilizado como medio probatorio.</w:t>
      </w:r>
    </w:p>
    <w:p w14:paraId="7D112197" w14:textId="77777777" w:rsidR="0060611A" w:rsidRPr="0078499C" w:rsidRDefault="0060611A" w:rsidP="0060611A">
      <w:pPr>
        <w:pStyle w:val="Prrafodelista"/>
        <w:rPr>
          <w:rFonts w:ascii="Palatino Linotype" w:eastAsia="Calibri" w:hAnsi="Palatino Linotype" w:cs="Arial"/>
        </w:rPr>
      </w:pPr>
    </w:p>
    <w:p w14:paraId="1542A8B3" w14:textId="10688BF8" w:rsidR="0060611A" w:rsidRPr="0078499C" w:rsidRDefault="0060611A" w:rsidP="005E1E12">
      <w:pPr>
        <w:pStyle w:val="Prrafodelista"/>
        <w:numPr>
          <w:ilvl w:val="0"/>
          <w:numId w:val="31"/>
        </w:numPr>
        <w:spacing w:before="100" w:beforeAutospacing="1" w:after="100" w:afterAutospacing="1" w:line="360" w:lineRule="auto"/>
        <w:ind w:left="426" w:hanging="426"/>
        <w:jc w:val="both"/>
        <w:rPr>
          <w:rFonts w:ascii="Palatino Linotype" w:eastAsia="Calibri" w:hAnsi="Palatino Linotype" w:cs="Arial"/>
        </w:rPr>
      </w:pPr>
      <w:r w:rsidRPr="0078499C">
        <w:rPr>
          <w:rFonts w:ascii="Palatino Linotype" w:eastAsia="Calibri" w:hAnsi="Palatino Linotype" w:cs="Arial"/>
        </w:rPr>
        <w:t>Dicho lo anterior, es necesario mencionar que l</w:t>
      </w:r>
      <w:r w:rsidR="003E2663" w:rsidRPr="0078499C">
        <w:rPr>
          <w:rFonts w:ascii="Palatino Linotype" w:eastAsia="Calibri" w:hAnsi="Palatino Linotype" w:cs="Arial"/>
        </w:rPr>
        <w:t>os</w:t>
      </w:r>
      <w:r w:rsidRPr="0078499C">
        <w:rPr>
          <w:rFonts w:ascii="Palatino Linotype" w:eastAsia="Calibri" w:hAnsi="Palatino Linotype" w:cs="Arial"/>
        </w:rPr>
        <w:t xml:space="preserve"> </w:t>
      </w:r>
      <w:r w:rsidR="003E2663" w:rsidRPr="0078499C">
        <w:rPr>
          <w:rFonts w:ascii="Palatino Linotype" w:eastAsia="Calibri" w:hAnsi="Palatino Linotype" w:cs="Arial"/>
          <w:b/>
        </w:rPr>
        <w:t>SUJETOS</w:t>
      </w:r>
      <w:r w:rsidRPr="0078499C">
        <w:rPr>
          <w:rFonts w:ascii="Palatino Linotype" w:eastAsia="Calibri" w:hAnsi="Palatino Linotype" w:cs="Arial"/>
          <w:b/>
        </w:rPr>
        <w:t xml:space="preserve"> O</w:t>
      </w:r>
      <w:r w:rsidR="003E2663" w:rsidRPr="0078499C">
        <w:rPr>
          <w:rFonts w:ascii="Palatino Linotype" w:eastAsia="Calibri" w:hAnsi="Palatino Linotype" w:cs="Arial"/>
          <w:b/>
        </w:rPr>
        <w:t>BLIGADOS</w:t>
      </w:r>
      <w:r w:rsidRPr="0078499C">
        <w:rPr>
          <w:rFonts w:ascii="Palatino Linotype" w:eastAsia="Calibri" w:hAnsi="Palatino Linotype" w:cs="Arial"/>
        </w:rPr>
        <w:t xml:space="preserve"> </w:t>
      </w:r>
      <w:r w:rsidR="003E2663" w:rsidRPr="0078499C">
        <w:rPr>
          <w:rFonts w:ascii="Palatino Linotype" w:eastAsia="Calibri" w:hAnsi="Palatino Linotype" w:cs="Arial"/>
        </w:rPr>
        <w:t>expresaron ser</w:t>
      </w:r>
      <w:r w:rsidRPr="0078499C">
        <w:rPr>
          <w:rFonts w:ascii="Palatino Linotype" w:eastAsia="Calibri" w:hAnsi="Palatino Linotype" w:cs="Arial"/>
        </w:rPr>
        <w:t xml:space="preserve"> incompetente</w:t>
      </w:r>
      <w:r w:rsidR="003E2663" w:rsidRPr="0078499C">
        <w:rPr>
          <w:rFonts w:ascii="Palatino Linotype" w:eastAsia="Calibri" w:hAnsi="Palatino Linotype" w:cs="Arial"/>
        </w:rPr>
        <w:t>s</w:t>
      </w:r>
      <w:r w:rsidRPr="0078499C">
        <w:rPr>
          <w:rFonts w:ascii="Palatino Linotype" w:eastAsia="Calibri" w:hAnsi="Palatino Linotype" w:cs="Arial"/>
        </w:rPr>
        <w:t xml:space="preserve"> para contar con la </w:t>
      </w:r>
      <w:r w:rsidR="003E2663" w:rsidRPr="0078499C">
        <w:rPr>
          <w:rFonts w:ascii="Palatino Linotype" w:eastAsia="Calibri" w:hAnsi="Palatino Linotype" w:cs="Arial"/>
        </w:rPr>
        <w:t xml:space="preserve">información requerida. Al </w:t>
      </w:r>
      <w:r w:rsidR="003E2663" w:rsidRPr="0078499C">
        <w:rPr>
          <w:rFonts w:ascii="Palatino Linotype" w:eastAsia="Calibri" w:hAnsi="Palatino Linotype" w:cs="Arial"/>
        </w:rPr>
        <w:lastRenderedPageBreak/>
        <w:t>respecto</w:t>
      </w:r>
      <w:r w:rsidRPr="0078499C">
        <w:rPr>
          <w:rFonts w:ascii="Palatino Linotype" w:eastAsia="Calibri" w:hAnsi="Palatino Linotype" w:cs="Arial"/>
        </w:rPr>
        <w:t xml:space="preserve"> </w:t>
      </w:r>
      <w:r w:rsidRPr="0078499C">
        <w:rPr>
          <w:rFonts w:ascii="Palatino Linotype" w:hAnsi="Palatino Linotype" w:cs="Arial"/>
          <w:szCs w:val="20"/>
        </w:rPr>
        <w:t>es necesario hacer referencia a l</w:t>
      </w:r>
      <w:r w:rsidRPr="0078499C">
        <w:rPr>
          <w:rFonts w:ascii="Palatino Linotype" w:hAnsi="Palatino Linotype"/>
        </w:rPr>
        <w:t>a presunción de veracidad</w:t>
      </w:r>
      <w:r w:rsidRPr="0078499C">
        <w:rPr>
          <w:rStyle w:val="Refdenotaalpie"/>
          <w:rFonts w:ascii="Palatino Linotype" w:hAnsi="Palatino Linotype"/>
        </w:rPr>
        <w:footnoteReference w:id="14"/>
      </w:r>
      <w:r w:rsidRPr="0078499C">
        <w:rPr>
          <w:rFonts w:ascii="Palatino Linotype" w:hAnsi="Palatino Linotype"/>
        </w:rPr>
        <w:t xml:space="preserve"> supone una declaración </w:t>
      </w:r>
      <w:r w:rsidRPr="0078499C">
        <w:rPr>
          <w:rFonts w:ascii="Palatino Linotype" w:hAnsi="Palatino Linotype"/>
          <w:i/>
        </w:rPr>
        <w:t>iurus tantum</w:t>
      </w:r>
      <w:r w:rsidRPr="0078499C">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14:paraId="394EA4D5" w14:textId="77777777" w:rsidR="0060611A" w:rsidRPr="0078499C" w:rsidRDefault="0060611A" w:rsidP="0060611A">
      <w:pPr>
        <w:pStyle w:val="Prrafodelista"/>
        <w:rPr>
          <w:rFonts w:ascii="Palatino Linotype" w:hAnsi="Palatino Linotype"/>
        </w:rPr>
      </w:pPr>
    </w:p>
    <w:p w14:paraId="19165600" w14:textId="77777777" w:rsidR="0060611A" w:rsidRPr="0078499C" w:rsidRDefault="0060611A" w:rsidP="005E1E12">
      <w:pPr>
        <w:pStyle w:val="Prrafodelista"/>
        <w:numPr>
          <w:ilvl w:val="0"/>
          <w:numId w:val="31"/>
        </w:numPr>
        <w:spacing w:line="360" w:lineRule="auto"/>
        <w:ind w:left="426" w:hanging="426"/>
        <w:jc w:val="both"/>
        <w:rPr>
          <w:rFonts w:ascii="Palatino Linotype" w:hAnsi="Palatino Linotype"/>
        </w:rPr>
      </w:pPr>
      <w:r w:rsidRPr="0078499C">
        <w:rPr>
          <w:rFonts w:ascii="Palatino Linotype" w:hAnsi="Palatino Linotype"/>
        </w:rPr>
        <w:t>Sirve de apoyo a lo anterior por analogía el criterio 31-10 emitido por el entonces Instituto Federal de Acceso a la Información y Protección de Datos, que a la letra dice:</w:t>
      </w:r>
    </w:p>
    <w:p w14:paraId="08EDF095" w14:textId="77777777" w:rsidR="0060611A" w:rsidRPr="0078499C" w:rsidRDefault="0060611A" w:rsidP="0060611A">
      <w:pPr>
        <w:pStyle w:val="Prrafodelista"/>
        <w:rPr>
          <w:rFonts w:ascii="Palatino Linotype" w:hAnsi="Palatino Linotype"/>
        </w:rPr>
      </w:pPr>
    </w:p>
    <w:p w14:paraId="2B33288C" w14:textId="77777777" w:rsidR="0060611A" w:rsidRPr="0078499C" w:rsidRDefault="0060611A" w:rsidP="001140A4">
      <w:pPr>
        <w:autoSpaceDE w:val="0"/>
        <w:autoSpaceDN w:val="0"/>
        <w:adjustRightInd w:val="0"/>
        <w:spacing w:line="360" w:lineRule="auto"/>
        <w:ind w:left="851" w:right="567"/>
        <w:jc w:val="both"/>
        <w:rPr>
          <w:rFonts w:ascii="Palatino Linotype" w:hAnsi="Palatino Linotype"/>
          <w:i/>
          <w:iCs/>
          <w:sz w:val="22"/>
        </w:rPr>
      </w:pPr>
      <w:r w:rsidRPr="0078499C">
        <w:rPr>
          <w:rFonts w:ascii="Palatino Linotype" w:hAnsi="Palatino Linotype"/>
          <w:b/>
          <w:i/>
          <w:iCs/>
          <w:sz w:val="22"/>
        </w:rPr>
        <w:t>El Instituto Federal de Acceso a la Información y Protección de Datos </w:t>
      </w:r>
      <w:r w:rsidRPr="0078499C">
        <w:rPr>
          <w:rFonts w:ascii="Palatino Linotype" w:hAnsi="Palatino Linotype"/>
          <w:b/>
          <w:bCs/>
          <w:i/>
          <w:iCs/>
          <w:sz w:val="22"/>
        </w:rPr>
        <w:t>no cuenta con facultades para pronunciarse respecto de la veracidad de los documentos proporcionados por los sujetos obligados.</w:t>
      </w:r>
      <w:r w:rsidRPr="0078499C">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w:t>
      </w:r>
      <w:r w:rsidRPr="0078499C">
        <w:rPr>
          <w:rFonts w:ascii="Palatino Linotype" w:hAnsi="Palatino Linotype"/>
          <w:i/>
          <w:iCs/>
          <w:sz w:val="22"/>
        </w:rPr>
        <w:lastRenderedPageBreak/>
        <w:t>causal que permita al Instituto Federal de Acceso a la Información y Protección de Datos conocer, vía recurso revisión, al respecto.”</w:t>
      </w:r>
    </w:p>
    <w:p w14:paraId="64A740F9" w14:textId="77777777" w:rsidR="0060611A" w:rsidRPr="0078499C" w:rsidRDefault="0060611A" w:rsidP="0060611A">
      <w:pPr>
        <w:pStyle w:val="Prrafodelista"/>
        <w:rPr>
          <w:rFonts w:ascii="Palatino Linotype" w:eastAsia="Calibri" w:hAnsi="Palatino Linotype" w:cs="Arial"/>
        </w:rPr>
      </w:pPr>
    </w:p>
    <w:p w14:paraId="156F2C48" w14:textId="7DC175EA" w:rsidR="00F550C2" w:rsidRPr="0078499C" w:rsidRDefault="0060611A" w:rsidP="00F550C2">
      <w:pPr>
        <w:pStyle w:val="Prrafodelista"/>
        <w:numPr>
          <w:ilvl w:val="0"/>
          <w:numId w:val="31"/>
        </w:numPr>
        <w:spacing w:before="100" w:beforeAutospacing="1" w:after="100" w:afterAutospacing="1" w:line="360" w:lineRule="auto"/>
        <w:ind w:left="426" w:hanging="426"/>
        <w:jc w:val="both"/>
        <w:rPr>
          <w:rFonts w:ascii="Palatino Linotype" w:eastAsia="Calibri" w:hAnsi="Palatino Linotype" w:cs="Arial"/>
        </w:rPr>
      </w:pPr>
      <w:r w:rsidRPr="0078499C">
        <w:rPr>
          <w:rFonts w:ascii="Palatino Linotype" w:eastAsia="Calibri" w:hAnsi="Palatino Linotype" w:cs="Arial"/>
        </w:rPr>
        <w:t>Sin embargo, -</w:t>
      </w:r>
      <w:r w:rsidRPr="0078499C">
        <w:rPr>
          <w:rFonts w:ascii="Palatino Linotype" w:eastAsia="Calibri" w:hAnsi="Palatino Linotype" w:cs="Arial"/>
          <w:i/>
        </w:rPr>
        <w:t xml:space="preserve">se reitera- </w:t>
      </w:r>
      <w:r w:rsidRPr="0078499C">
        <w:rPr>
          <w:rFonts w:ascii="Palatino Linotype" w:eastAsia="Calibri" w:hAnsi="Palatino Linotype" w:cs="Arial"/>
        </w:rPr>
        <w:t>que únicamente con la finalidad de brindar certeza, el Comité de Transparencia del Sujeto Obligado deberá emitir un acuerdo mediante el cual se sustente la declinación de competencia y ponerl</w:t>
      </w:r>
      <w:r w:rsidR="00F550C2" w:rsidRPr="0078499C">
        <w:rPr>
          <w:rFonts w:ascii="Palatino Linotype" w:eastAsia="Calibri" w:hAnsi="Palatino Linotype" w:cs="Arial"/>
        </w:rPr>
        <w:t>o a disposición del particular, que a su vez se constituirá como una confesión expresa en virtud de que concurren las circunstancia dispuestas en el numeral 97 fracción I del Código de Procedimientos Administrativos del Estado de México de aplicación supletoria a la ley de la materia, consistentes en que fue realizada por persona capacitada para obligarse, con pleno conocimiento, sin coacción ni violencia y respecto de un hecho propio.</w:t>
      </w:r>
    </w:p>
    <w:p w14:paraId="6FA797EC" w14:textId="77777777" w:rsidR="002D58BE" w:rsidRPr="0078499C" w:rsidRDefault="002D58BE" w:rsidP="002D58BE">
      <w:pPr>
        <w:pStyle w:val="Prrafodelista"/>
        <w:spacing w:before="100" w:beforeAutospacing="1" w:after="100" w:afterAutospacing="1" w:line="360" w:lineRule="auto"/>
        <w:ind w:left="426"/>
        <w:jc w:val="both"/>
        <w:rPr>
          <w:rFonts w:ascii="Palatino Linotype" w:eastAsia="Calibri" w:hAnsi="Palatino Linotype" w:cs="Arial"/>
        </w:rPr>
      </w:pPr>
    </w:p>
    <w:p w14:paraId="33674BE0" w14:textId="442F5088" w:rsidR="003E2663" w:rsidRPr="0078499C" w:rsidRDefault="003E2663" w:rsidP="002D58BE">
      <w:pPr>
        <w:pStyle w:val="Prrafodelista"/>
        <w:numPr>
          <w:ilvl w:val="0"/>
          <w:numId w:val="31"/>
        </w:numPr>
        <w:spacing w:before="100" w:beforeAutospacing="1" w:after="100" w:afterAutospacing="1" w:line="360" w:lineRule="auto"/>
        <w:ind w:left="426"/>
        <w:jc w:val="both"/>
        <w:rPr>
          <w:rFonts w:ascii="Palatino Linotype" w:eastAsia="Calibri" w:hAnsi="Palatino Linotype" w:cs="Arial"/>
        </w:rPr>
      </w:pPr>
      <w:r w:rsidRPr="0078499C">
        <w:rPr>
          <w:rFonts w:ascii="Palatino Linotype" w:eastAsia="Calibri" w:hAnsi="Palatino Linotype" w:cs="Arial"/>
        </w:rPr>
        <w:t xml:space="preserve">Por lo que entonces, resulta dable ordenar el acuerdo que emita el Comité de Transparencia del Sujeto Obligado mediante el que confirme la declaratoria de incompetencia relativa a la información tocante a las acciones preventivas y correctivas llevadas a cabo por en el Congreso, el Fiscal Anti Corrupción, la </w:t>
      </w:r>
      <w:r w:rsidR="001A683E" w:rsidRPr="0078499C">
        <w:rPr>
          <w:rFonts w:ascii="Palatino Linotype" w:eastAsia="Calibri" w:hAnsi="Palatino Linotype" w:cs="Arial"/>
        </w:rPr>
        <w:t>Contraloría</w:t>
      </w:r>
      <w:r w:rsidRPr="0078499C">
        <w:rPr>
          <w:rFonts w:ascii="Palatino Linotype" w:eastAsia="Calibri" w:hAnsi="Palatino Linotype" w:cs="Arial"/>
        </w:rPr>
        <w:t xml:space="preserve"> del Estado y el Gobernador quienes recibieron una denuncia, referente a la licitación consolidada para rentar 1700 vehículos por 3 años por parte del Gobierno del Estado.</w:t>
      </w:r>
    </w:p>
    <w:p w14:paraId="30ECDDFD" w14:textId="77777777" w:rsidR="003E2663" w:rsidRPr="0078499C" w:rsidRDefault="003E2663" w:rsidP="003E2663">
      <w:pPr>
        <w:pStyle w:val="Prrafodelista"/>
        <w:spacing w:before="100" w:beforeAutospacing="1" w:after="100" w:afterAutospacing="1" w:line="360" w:lineRule="auto"/>
        <w:jc w:val="both"/>
        <w:rPr>
          <w:rFonts w:ascii="Palatino Linotype" w:eastAsia="Calibri" w:hAnsi="Palatino Linotype" w:cs="Arial"/>
        </w:rPr>
      </w:pPr>
    </w:p>
    <w:p w14:paraId="04399A9B" w14:textId="38C9BB7D" w:rsidR="003E2663" w:rsidRPr="0078499C" w:rsidRDefault="003E2663" w:rsidP="002D58BE">
      <w:pPr>
        <w:pStyle w:val="Prrafodelista"/>
        <w:numPr>
          <w:ilvl w:val="0"/>
          <w:numId w:val="31"/>
        </w:numPr>
        <w:spacing w:before="100" w:beforeAutospacing="1" w:after="100" w:afterAutospacing="1" w:line="360" w:lineRule="auto"/>
        <w:ind w:left="426" w:hanging="426"/>
        <w:jc w:val="both"/>
        <w:rPr>
          <w:rFonts w:ascii="Palatino Linotype" w:eastAsia="Calibri" w:hAnsi="Palatino Linotype" w:cs="Arial"/>
        </w:rPr>
      </w:pPr>
      <w:r w:rsidRPr="0078499C">
        <w:rPr>
          <w:rFonts w:ascii="Palatino Linotype" w:eastAsia="Calibri" w:hAnsi="Palatino Linotype" w:cs="Arial"/>
        </w:rPr>
        <w:t xml:space="preserve">Ahora bien, el contexto anteriormente </w:t>
      </w:r>
      <w:r w:rsidR="002D58BE" w:rsidRPr="0078499C">
        <w:rPr>
          <w:rFonts w:ascii="Palatino Linotype" w:eastAsia="Calibri" w:hAnsi="Palatino Linotype" w:cs="Arial"/>
        </w:rPr>
        <w:t xml:space="preserve">expuesto, no se actualiza para </w:t>
      </w:r>
      <w:r w:rsidRPr="0078499C">
        <w:rPr>
          <w:rFonts w:ascii="Palatino Linotype" w:eastAsia="Calibri" w:hAnsi="Palatino Linotype" w:cs="Arial"/>
        </w:rPr>
        <w:t>l</w:t>
      </w:r>
      <w:r w:rsidR="002D58BE" w:rsidRPr="0078499C">
        <w:rPr>
          <w:rFonts w:ascii="Palatino Linotype" w:eastAsia="Calibri" w:hAnsi="Palatino Linotype" w:cs="Arial"/>
        </w:rPr>
        <w:t>os</w:t>
      </w:r>
      <w:r w:rsidRPr="0078499C">
        <w:rPr>
          <w:rFonts w:ascii="Palatino Linotype" w:eastAsia="Calibri" w:hAnsi="Palatino Linotype" w:cs="Arial"/>
        </w:rPr>
        <w:t xml:space="preserve"> recurso</w:t>
      </w:r>
      <w:r w:rsidR="002D58BE" w:rsidRPr="0078499C">
        <w:rPr>
          <w:rFonts w:ascii="Palatino Linotype" w:eastAsia="Calibri" w:hAnsi="Palatino Linotype" w:cs="Arial"/>
        </w:rPr>
        <w:t>s</w:t>
      </w:r>
      <w:r w:rsidRPr="0078499C">
        <w:rPr>
          <w:rFonts w:ascii="Palatino Linotype" w:eastAsia="Calibri" w:hAnsi="Palatino Linotype" w:cs="Arial"/>
        </w:rPr>
        <w:t xml:space="preserve"> de revisión </w:t>
      </w:r>
      <w:r w:rsidR="002D58BE" w:rsidRPr="0078499C">
        <w:rPr>
          <w:rFonts w:ascii="Palatino Linotype" w:eastAsia="Calibri" w:hAnsi="Palatino Linotype" w:cs="Arial"/>
          <w:b/>
        </w:rPr>
        <w:t>03550/INFOEM/IP/RR/2018</w:t>
      </w:r>
      <w:r w:rsidR="002D58BE" w:rsidRPr="0078499C">
        <w:rPr>
          <w:rFonts w:ascii="Palatino Linotype" w:eastAsia="Calibri" w:hAnsi="Palatino Linotype" w:cs="Arial"/>
        </w:rPr>
        <w:t xml:space="preserve">, </w:t>
      </w:r>
      <w:r w:rsidR="002D58BE" w:rsidRPr="0078499C">
        <w:rPr>
          <w:rFonts w:ascii="Palatino Linotype" w:eastAsia="Calibri" w:hAnsi="Palatino Linotype" w:cs="Arial"/>
          <w:b/>
        </w:rPr>
        <w:t xml:space="preserve">3552/INFOEM/IP/RR/2018 </w:t>
      </w:r>
      <w:r w:rsidR="002D58BE" w:rsidRPr="0078499C">
        <w:rPr>
          <w:rFonts w:ascii="Palatino Linotype" w:eastAsia="Calibri" w:hAnsi="Palatino Linotype" w:cs="Arial"/>
        </w:rPr>
        <w:t xml:space="preserve">y </w:t>
      </w:r>
      <w:r w:rsidRPr="0078499C">
        <w:rPr>
          <w:rFonts w:ascii="Palatino Linotype" w:eastAsia="Calibri" w:hAnsi="Palatino Linotype" w:cs="Arial"/>
          <w:b/>
        </w:rPr>
        <w:t xml:space="preserve">03556/INFOEM/IP/RR/2018, </w:t>
      </w:r>
      <w:r w:rsidRPr="0078499C">
        <w:rPr>
          <w:rFonts w:ascii="Palatino Linotype" w:eastAsia="Calibri" w:hAnsi="Palatino Linotype" w:cs="Arial"/>
        </w:rPr>
        <w:t>de</w:t>
      </w:r>
      <w:r w:rsidR="002D58BE" w:rsidRPr="0078499C">
        <w:rPr>
          <w:rFonts w:ascii="Palatino Linotype" w:eastAsia="Calibri" w:hAnsi="Palatino Linotype" w:cs="Arial"/>
        </w:rPr>
        <w:t xml:space="preserve"> </w:t>
      </w:r>
      <w:r w:rsidRPr="0078499C">
        <w:rPr>
          <w:rFonts w:ascii="Palatino Linotype" w:eastAsia="Calibri" w:hAnsi="Palatino Linotype" w:cs="Arial"/>
        </w:rPr>
        <w:t>l</w:t>
      </w:r>
      <w:r w:rsidR="002D58BE" w:rsidRPr="0078499C">
        <w:rPr>
          <w:rFonts w:ascii="Palatino Linotype" w:eastAsia="Calibri" w:hAnsi="Palatino Linotype" w:cs="Arial"/>
        </w:rPr>
        <w:t>os Sujeto O</w:t>
      </w:r>
      <w:r w:rsidRPr="0078499C">
        <w:rPr>
          <w:rFonts w:ascii="Palatino Linotype" w:eastAsia="Calibri" w:hAnsi="Palatino Linotype" w:cs="Arial"/>
        </w:rPr>
        <w:t>bligado</w:t>
      </w:r>
      <w:r w:rsidR="002D58BE" w:rsidRPr="0078499C">
        <w:rPr>
          <w:rFonts w:ascii="Palatino Linotype" w:eastAsia="Calibri" w:hAnsi="Palatino Linotype" w:cs="Arial"/>
        </w:rPr>
        <w:t>s</w:t>
      </w:r>
      <w:r w:rsidRPr="0078499C">
        <w:rPr>
          <w:rFonts w:ascii="Palatino Linotype" w:eastAsia="Calibri" w:hAnsi="Palatino Linotype" w:cs="Arial"/>
        </w:rPr>
        <w:t xml:space="preserve"> </w:t>
      </w:r>
      <w:r w:rsidR="002D58BE" w:rsidRPr="0078499C">
        <w:rPr>
          <w:rFonts w:ascii="Palatino Linotype" w:eastAsia="Calibri" w:hAnsi="Palatino Linotype" w:cs="Arial"/>
        </w:rPr>
        <w:t xml:space="preserve">Gubernatura, Partido </w:t>
      </w:r>
      <w:r w:rsidR="002D58BE" w:rsidRPr="0078499C">
        <w:rPr>
          <w:rFonts w:ascii="Palatino Linotype" w:eastAsia="Calibri" w:hAnsi="Palatino Linotype" w:cs="Arial"/>
        </w:rPr>
        <w:lastRenderedPageBreak/>
        <w:t xml:space="preserve">Movimiento Ciudadano y Partido Encuentro Social </w:t>
      </w:r>
      <w:r w:rsidRPr="0078499C">
        <w:rPr>
          <w:rFonts w:ascii="Palatino Linotype" w:eastAsia="Calibri" w:hAnsi="Palatino Linotype" w:cs="Arial"/>
        </w:rPr>
        <w:t>en virtud que</w:t>
      </w:r>
      <w:r w:rsidR="00B315D9" w:rsidRPr="0078499C">
        <w:rPr>
          <w:rFonts w:ascii="Palatino Linotype" w:eastAsia="Calibri" w:hAnsi="Palatino Linotype" w:cs="Arial"/>
        </w:rPr>
        <w:t xml:space="preserve"> de</w:t>
      </w:r>
      <w:r w:rsidR="002D58BE" w:rsidRPr="0078499C">
        <w:rPr>
          <w:rFonts w:ascii="Palatino Linotype" w:eastAsia="Calibri" w:hAnsi="Palatino Linotype" w:cs="Arial"/>
        </w:rPr>
        <w:t xml:space="preserve"> </w:t>
      </w:r>
      <w:r w:rsidR="00B315D9" w:rsidRPr="0078499C">
        <w:rPr>
          <w:rFonts w:ascii="Palatino Linotype" w:eastAsia="Calibri" w:hAnsi="Palatino Linotype" w:cs="Arial"/>
        </w:rPr>
        <w:t>l</w:t>
      </w:r>
      <w:r w:rsidR="002D58BE" w:rsidRPr="0078499C">
        <w:rPr>
          <w:rFonts w:ascii="Palatino Linotype" w:eastAsia="Calibri" w:hAnsi="Palatino Linotype" w:cs="Arial"/>
        </w:rPr>
        <w:t>os</w:t>
      </w:r>
      <w:r w:rsidR="00B315D9" w:rsidRPr="0078499C">
        <w:rPr>
          <w:rFonts w:ascii="Palatino Linotype" w:eastAsia="Calibri" w:hAnsi="Palatino Linotype" w:cs="Arial"/>
        </w:rPr>
        <w:t xml:space="preserve"> mismo</w:t>
      </w:r>
      <w:r w:rsidR="002D58BE" w:rsidRPr="0078499C">
        <w:rPr>
          <w:rFonts w:ascii="Palatino Linotype" w:eastAsia="Calibri" w:hAnsi="Palatino Linotype" w:cs="Arial"/>
        </w:rPr>
        <w:t>s</w:t>
      </w:r>
      <w:r w:rsidR="00B315D9" w:rsidRPr="0078499C">
        <w:rPr>
          <w:rFonts w:ascii="Palatino Linotype" w:eastAsia="Calibri" w:hAnsi="Palatino Linotype" w:cs="Arial"/>
        </w:rPr>
        <w:t xml:space="preserve"> se aprecia que el sujeto obligado, </w:t>
      </w:r>
      <w:r w:rsidR="001A683E" w:rsidRPr="0078499C">
        <w:rPr>
          <w:rFonts w:ascii="Palatino Linotype" w:eastAsia="Calibri" w:hAnsi="Palatino Linotype" w:cs="Arial"/>
        </w:rPr>
        <w:t>respondió</w:t>
      </w:r>
      <w:r w:rsidR="00B315D9" w:rsidRPr="0078499C">
        <w:rPr>
          <w:rFonts w:ascii="Palatino Linotype" w:eastAsia="Calibri" w:hAnsi="Palatino Linotype" w:cs="Arial"/>
        </w:rPr>
        <w:t xml:space="preserve"> al particular </w:t>
      </w:r>
      <w:r w:rsidR="002D58BE" w:rsidRPr="0078499C">
        <w:rPr>
          <w:rFonts w:ascii="Palatino Linotype" w:eastAsia="Calibri" w:hAnsi="Palatino Linotype" w:cs="Arial"/>
        </w:rPr>
        <w:t xml:space="preserve">dentro del </w:t>
      </w:r>
      <w:r w:rsidR="00CF2F97" w:rsidRPr="0078499C">
        <w:rPr>
          <w:rFonts w:ascii="Palatino Linotype" w:eastAsia="Calibri" w:hAnsi="Palatino Linotype" w:cs="Arial"/>
        </w:rPr>
        <w:t>término</w:t>
      </w:r>
      <w:r w:rsidR="002D58BE" w:rsidRPr="0078499C">
        <w:rPr>
          <w:rFonts w:ascii="Palatino Linotype" w:eastAsia="Calibri" w:hAnsi="Palatino Linotype" w:cs="Arial"/>
        </w:rPr>
        <w:t xml:space="preserve"> de tres </w:t>
      </w:r>
      <w:r w:rsidR="00CF2F97" w:rsidRPr="0078499C">
        <w:rPr>
          <w:rFonts w:ascii="Palatino Linotype" w:eastAsia="Calibri" w:hAnsi="Palatino Linotype" w:cs="Arial"/>
        </w:rPr>
        <w:t>días</w:t>
      </w:r>
      <w:r w:rsidR="002D58BE" w:rsidRPr="0078499C">
        <w:rPr>
          <w:rFonts w:ascii="Palatino Linotype" w:eastAsia="Calibri" w:hAnsi="Palatino Linotype" w:cs="Arial"/>
        </w:rPr>
        <w:t xml:space="preserve"> </w:t>
      </w:r>
      <w:r w:rsidR="00CF2F97" w:rsidRPr="0078499C">
        <w:rPr>
          <w:rFonts w:ascii="Palatino Linotype" w:eastAsia="Calibri" w:hAnsi="Palatino Linotype" w:cs="Arial"/>
        </w:rPr>
        <w:t>hábiles</w:t>
      </w:r>
      <w:r w:rsidR="00B315D9" w:rsidRPr="0078499C">
        <w:rPr>
          <w:rFonts w:ascii="Palatino Linotype" w:eastAsia="Calibri" w:hAnsi="Palatino Linotype" w:cs="Arial"/>
        </w:rPr>
        <w:t xml:space="preserve"> </w:t>
      </w:r>
      <w:r w:rsidR="002D58BE" w:rsidRPr="0078499C">
        <w:rPr>
          <w:rFonts w:ascii="Palatino Linotype" w:eastAsia="Calibri" w:hAnsi="Palatino Linotype" w:cs="Arial"/>
        </w:rPr>
        <w:t>posteriores a</w:t>
      </w:r>
      <w:r w:rsidR="001A683E" w:rsidRPr="0078499C">
        <w:rPr>
          <w:rFonts w:ascii="Palatino Linotype" w:eastAsia="Calibri" w:hAnsi="Palatino Linotype" w:cs="Arial"/>
        </w:rPr>
        <w:t xml:space="preserve"> que</w:t>
      </w:r>
      <w:r w:rsidR="00B315D9" w:rsidRPr="0078499C">
        <w:rPr>
          <w:rFonts w:ascii="Palatino Linotype" w:eastAsia="Calibri" w:hAnsi="Palatino Linotype" w:cs="Arial"/>
        </w:rPr>
        <w:t xml:space="preserve"> fuera interpuesta la solicitud de información, como se observa:</w:t>
      </w:r>
    </w:p>
    <w:p w14:paraId="123E50DF" w14:textId="77777777" w:rsidR="00B315D9" w:rsidRPr="0078499C" w:rsidRDefault="00B315D9" w:rsidP="00B315D9">
      <w:pPr>
        <w:pStyle w:val="Prrafodelista"/>
        <w:rPr>
          <w:rFonts w:ascii="Palatino Linotype" w:eastAsia="Calibri" w:hAnsi="Palatino Linotype" w:cs="Arial"/>
        </w:rPr>
      </w:pPr>
    </w:p>
    <w:p w14:paraId="1B2269B7" w14:textId="6FBF22FE" w:rsidR="00B315D9" w:rsidRPr="0078499C" w:rsidRDefault="000E097F" w:rsidP="00B315D9">
      <w:pPr>
        <w:pStyle w:val="Prrafodelista"/>
        <w:spacing w:before="100" w:beforeAutospacing="1" w:after="100" w:afterAutospacing="1" w:line="360" w:lineRule="auto"/>
        <w:ind w:left="426"/>
        <w:jc w:val="both"/>
        <w:rPr>
          <w:rFonts w:ascii="Palatino Linotype" w:eastAsia="Calibri" w:hAnsi="Palatino Linotype" w:cs="Arial"/>
        </w:rPr>
      </w:pPr>
      <w:r w:rsidRPr="000E097F">
        <w:rPr>
          <w:rFonts w:ascii="Palatino Linotype" w:eastAsia="Calibri" w:hAnsi="Palatino Linotype" w:cs="Arial"/>
          <w:noProof/>
          <w:bdr w:val="single" w:sz="4" w:space="0" w:color="auto"/>
          <w:lang w:val="es-MX" w:eastAsia="es-MX"/>
        </w:rPr>
        <w:drawing>
          <wp:inline distT="0" distB="0" distL="0" distR="0" wp14:anchorId="38CD58F7" wp14:editId="0EA56989">
            <wp:extent cx="5612130" cy="2005892"/>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2005892"/>
                    </a:xfrm>
                    <a:prstGeom prst="rect">
                      <a:avLst/>
                    </a:prstGeom>
                    <a:noFill/>
                    <a:ln>
                      <a:noFill/>
                    </a:ln>
                  </pic:spPr>
                </pic:pic>
              </a:graphicData>
            </a:graphic>
          </wp:inline>
        </w:drawing>
      </w:r>
      <w:r w:rsidR="00F51DD3" w:rsidRPr="0078499C">
        <w:rPr>
          <w:noProof/>
          <w:lang w:val="es-MX" w:eastAsia="es-MX"/>
        </w:rPr>
        <mc:AlternateContent>
          <mc:Choice Requires="wps">
            <w:drawing>
              <wp:anchor distT="0" distB="0" distL="114300" distR="114300" simplePos="0" relativeHeight="251661312" behindDoc="0" locked="0" layoutInCell="1" allowOverlap="1" wp14:anchorId="25054034" wp14:editId="3BD48719">
                <wp:simplePos x="0" y="0"/>
                <wp:positionH relativeFrom="column">
                  <wp:posOffset>510126</wp:posOffset>
                </wp:positionH>
                <wp:positionV relativeFrom="paragraph">
                  <wp:posOffset>479177</wp:posOffset>
                </wp:positionV>
                <wp:extent cx="2130563" cy="429287"/>
                <wp:effectExtent l="57150" t="38100" r="79375" b="104140"/>
                <wp:wrapNone/>
                <wp:docPr id="2" name="Rectángulo 2"/>
                <wp:cNvGraphicFramePr/>
                <a:graphic xmlns:a="http://schemas.openxmlformats.org/drawingml/2006/main">
                  <a:graphicData uri="http://schemas.microsoft.com/office/word/2010/wordprocessingShape">
                    <wps:wsp>
                      <wps:cNvSpPr/>
                      <wps:spPr>
                        <a:xfrm>
                          <a:off x="0" y="0"/>
                          <a:ext cx="2130563" cy="429287"/>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923BE" id="Rectángulo 2" o:spid="_x0000_s1026" style="position:absolute;margin-left:40.15pt;margin-top:37.75pt;width:167.75pt;height:3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" filled="f" strokecolor="red" strokeweight="2.25pt">
                <v:shadow on="t" color="black" opacity="22937f" origin=",.5" offset="0,.63889mm"/>
              </v:rect>
            </w:pict>
          </mc:Fallback>
        </mc:AlternateContent>
      </w:r>
    </w:p>
    <w:p w14:paraId="7F8CFD19" w14:textId="64A4E760" w:rsidR="002D58BE" w:rsidRPr="0078499C" w:rsidRDefault="002D58BE" w:rsidP="00B315D9">
      <w:pPr>
        <w:pStyle w:val="Prrafodelista"/>
        <w:spacing w:before="100" w:beforeAutospacing="1" w:after="100" w:afterAutospacing="1" w:line="360" w:lineRule="auto"/>
        <w:ind w:left="426"/>
        <w:jc w:val="both"/>
        <w:rPr>
          <w:rFonts w:ascii="Palatino Linotype" w:eastAsia="Calibri" w:hAnsi="Palatino Linotype" w:cs="Arial"/>
        </w:rPr>
      </w:pPr>
    </w:p>
    <w:p w14:paraId="366EE077" w14:textId="07018ADC" w:rsidR="002D58BE" w:rsidRPr="0078499C" w:rsidRDefault="000E097F" w:rsidP="00B315D9">
      <w:pPr>
        <w:pStyle w:val="Prrafodelista"/>
        <w:spacing w:before="100" w:beforeAutospacing="1" w:after="100" w:afterAutospacing="1" w:line="360" w:lineRule="auto"/>
        <w:ind w:left="426"/>
        <w:jc w:val="both"/>
        <w:rPr>
          <w:rFonts w:ascii="Palatino Linotype" w:eastAsia="Calibri" w:hAnsi="Palatino Linotype" w:cs="Arial"/>
        </w:rPr>
      </w:pPr>
      <w:r w:rsidRPr="000E097F">
        <w:rPr>
          <w:rFonts w:ascii="Palatino Linotype" w:eastAsia="Calibri" w:hAnsi="Palatino Linotype" w:cs="Arial"/>
          <w:noProof/>
          <w:bdr w:val="single" w:sz="6" w:space="0" w:color="auto"/>
          <w:lang w:val="es-MX" w:eastAsia="es-MX"/>
        </w:rPr>
        <w:drawing>
          <wp:inline distT="0" distB="0" distL="0" distR="0" wp14:anchorId="7C7E0733" wp14:editId="4B31C7EC">
            <wp:extent cx="5543296" cy="2157212"/>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1559" cy="2168211"/>
                    </a:xfrm>
                    <a:prstGeom prst="rect">
                      <a:avLst/>
                    </a:prstGeom>
                    <a:noFill/>
                    <a:ln>
                      <a:noFill/>
                    </a:ln>
                  </pic:spPr>
                </pic:pic>
              </a:graphicData>
            </a:graphic>
          </wp:inline>
        </w:drawing>
      </w:r>
      <w:r w:rsidR="00F51DD3" w:rsidRPr="0078499C">
        <w:rPr>
          <w:noProof/>
          <w:lang w:val="es-MX" w:eastAsia="es-MX"/>
        </w:rPr>
        <mc:AlternateContent>
          <mc:Choice Requires="wps">
            <w:drawing>
              <wp:anchor distT="0" distB="0" distL="114300" distR="114300" simplePos="0" relativeHeight="251662336" behindDoc="0" locked="0" layoutInCell="1" allowOverlap="1" wp14:anchorId="4FE60896" wp14:editId="12312B75">
                <wp:simplePos x="0" y="0"/>
                <wp:positionH relativeFrom="column">
                  <wp:posOffset>581688</wp:posOffset>
                </wp:positionH>
                <wp:positionV relativeFrom="paragraph">
                  <wp:posOffset>420591</wp:posOffset>
                </wp:positionV>
                <wp:extent cx="2003728" cy="461176"/>
                <wp:effectExtent l="57150" t="38100" r="73025" b="91440"/>
                <wp:wrapNone/>
                <wp:docPr id="4" name="Rectángulo 4"/>
                <wp:cNvGraphicFramePr/>
                <a:graphic xmlns:a="http://schemas.openxmlformats.org/drawingml/2006/main">
                  <a:graphicData uri="http://schemas.microsoft.com/office/word/2010/wordprocessingShape">
                    <wps:wsp>
                      <wps:cNvSpPr/>
                      <wps:spPr>
                        <a:xfrm>
                          <a:off x="0" y="0"/>
                          <a:ext cx="2003728" cy="461176"/>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9CC9B3" id="Rectángulo 4" o:spid="_x0000_s1026" style="position:absolute;margin-left:45.8pt;margin-top:33.1pt;width:157.75pt;height:3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" filled="f" strokecolor="red" strokeweight="2.25pt">
                <v:shadow on="t" color="black" opacity="22937f" origin=",.5" offset="0,.63889mm"/>
              </v:rect>
            </w:pict>
          </mc:Fallback>
        </mc:AlternateContent>
      </w:r>
    </w:p>
    <w:p w14:paraId="4FC93E43" w14:textId="77777777" w:rsidR="002D58BE" w:rsidRPr="0078499C" w:rsidRDefault="002D58BE" w:rsidP="00B315D9">
      <w:pPr>
        <w:pStyle w:val="Prrafodelista"/>
        <w:spacing w:before="100" w:beforeAutospacing="1" w:after="100" w:afterAutospacing="1" w:line="360" w:lineRule="auto"/>
        <w:ind w:left="426"/>
        <w:jc w:val="both"/>
        <w:rPr>
          <w:rFonts w:ascii="Palatino Linotype" w:eastAsia="Calibri" w:hAnsi="Palatino Linotype" w:cs="Arial"/>
        </w:rPr>
      </w:pPr>
    </w:p>
    <w:p w14:paraId="61FCC456" w14:textId="51B5A5EA" w:rsidR="00B315D9" w:rsidRPr="000B208C" w:rsidRDefault="000E097F" w:rsidP="000B208C">
      <w:pPr>
        <w:pStyle w:val="Prrafodelista"/>
        <w:spacing w:before="100" w:beforeAutospacing="1" w:after="100" w:afterAutospacing="1" w:line="360" w:lineRule="auto"/>
        <w:ind w:left="426"/>
        <w:jc w:val="both"/>
        <w:rPr>
          <w:rFonts w:ascii="Palatino Linotype" w:eastAsia="Calibri" w:hAnsi="Palatino Linotype" w:cs="Arial"/>
        </w:rPr>
      </w:pPr>
      <w:r w:rsidRPr="000E097F">
        <w:rPr>
          <w:rFonts w:ascii="Palatino Linotype" w:eastAsia="Calibri" w:hAnsi="Palatino Linotype" w:cs="Arial"/>
          <w:noProof/>
          <w:bdr w:val="single" w:sz="6" w:space="0" w:color="auto"/>
          <w:lang w:val="es-MX" w:eastAsia="es-MX"/>
        </w:rPr>
        <w:lastRenderedPageBreak/>
        <w:drawing>
          <wp:inline distT="0" distB="0" distL="0" distR="0" wp14:anchorId="40BCF60C" wp14:editId="102A19C6">
            <wp:extent cx="5517515" cy="2202287"/>
            <wp:effectExtent l="0" t="0" r="6985"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7459" cy="2210247"/>
                    </a:xfrm>
                    <a:prstGeom prst="rect">
                      <a:avLst/>
                    </a:prstGeom>
                    <a:noFill/>
                    <a:ln>
                      <a:noFill/>
                    </a:ln>
                  </pic:spPr>
                </pic:pic>
              </a:graphicData>
            </a:graphic>
          </wp:inline>
        </w:drawing>
      </w:r>
      <w:r w:rsidR="00F51DD3" w:rsidRPr="0078499C">
        <w:rPr>
          <w:noProof/>
          <w:lang w:val="es-MX" w:eastAsia="es-MX"/>
        </w:rPr>
        <mc:AlternateContent>
          <mc:Choice Requires="wps">
            <w:drawing>
              <wp:anchor distT="0" distB="0" distL="114300" distR="114300" simplePos="0" relativeHeight="251663360" behindDoc="0" locked="0" layoutInCell="1" allowOverlap="1" wp14:anchorId="188D10F0" wp14:editId="746235FC">
                <wp:simplePos x="0" y="0"/>
                <wp:positionH relativeFrom="column">
                  <wp:posOffset>581688</wp:posOffset>
                </wp:positionH>
                <wp:positionV relativeFrom="paragraph">
                  <wp:posOffset>430751</wp:posOffset>
                </wp:positionV>
                <wp:extent cx="2115047" cy="524786"/>
                <wp:effectExtent l="57150" t="38100" r="76200" b="104140"/>
                <wp:wrapNone/>
                <wp:docPr id="5" name="Rectángulo 5"/>
                <wp:cNvGraphicFramePr/>
                <a:graphic xmlns:a="http://schemas.openxmlformats.org/drawingml/2006/main">
                  <a:graphicData uri="http://schemas.microsoft.com/office/word/2010/wordprocessingShape">
                    <wps:wsp>
                      <wps:cNvSpPr/>
                      <wps:spPr>
                        <a:xfrm>
                          <a:off x="0" y="0"/>
                          <a:ext cx="2115047" cy="524786"/>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1B12D" id="Rectángulo 5" o:spid="_x0000_s1026" style="position:absolute;margin-left:45.8pt;margin-top:33.9pt;width:166.55pt;height:41.3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" filled="f" strokecolor="red" strokeweight="2.25pt">
                <v:shadow on="t" color="black" opacity="22937f" origin=",.5" offset="0,.63889mm"/>
              </v:rect>
            </w:pict>
          </mc:Fallback>
        </mc:AlternateContent>
      </w:r>
    </w:p>
    <w:p w14:paraId="0CC8E9F1" w14:textId="0A31EDA0" w:rsidR="00B315D9" w:rsidRPr="0078499C" w:rsidRDefault="00B315D9" w:rsidP="00FF32DD">
      <w:pPr>
        <w:pStyle w:val="Prrafodelista"/>
        <w:numPr>
          <w:ilvl w:val="0"/>
          <w:numId w:val="31"/>
        </w:numPr>
        <w:spacing w:before="100" w:beforeAutospacing="1" w:after="100" w:afterAutospacing="1" w:line="360" w:lineRule="auto"/>
        <w:ind w:left="426"/>
        <w:jc w:val="both"/>
        <w:rPr>
          <w:rFonts w:ascii="Palatino Linotype" w:eastAsia="Calibri" w:hAnsi="Palatino Linotype" w:cs="Arial"/>
        </w:rPr>
      </w:pPr>
      <w:r w:rsidRPr="0078499C">
        <w:rPr>
          <w:rFonts w:ascii="Palatino Linotype" w:eastAsia="MS Mincho" w:hAnsi="Palatino Linotype" w:cs="Times New Roman"/>
          <w:color w:val="000000"/>
        </w:rPr>
        <w:t>Ahora bien, de la</w:t>
      </w:r>
      <w:r w:rsidR="002D58BE" w:rsidRPr="0078499C">
        <w:rPr>
          <w:rFonts w:ascii="Palatino Linotype" w:eastAsia="MS Mincho" w:hAnsi="Palatino Linotype" w:cs="Times New Roman"/>
          <w:color w:val="000000"/>
        </w:rPr>
        <w:t>s</w:t>
      </w:r>
      <w:r w:rsidRPr="0078499C">
        <w:rPr>
          <w:rFonts w:ascii="Palatino Linotype" w:eastAsia="MS Mincho" w:hAnsi="Palatino Linotype" w:cs="Times New Roman"/>
          <w:color w:val="000000"/>
        </w:rPr>
        <w:t xml:space="preserve"> </w:t>
      </w:r>
      <w:r w:rsidR="00CF2F97" w:rsidRPr="0078499C">
        <w:rPr>
          <w:rFonts w:ascii="Palatino Linotype" w:eastAsia="MS Mincho" w:hAnsi="Palatino Linotype" w:cs="Times New Roman"/>
          <w:color w:val="000000"/>
        </w:rPr>
        <w:t>contestaciones</w:t>
      </w:r>
      <w:r w:rsidRPr="0078499C">
        <w:rPr>
          <w:rFonts w:ascii="Palatino Linotype" w:eastAsia="MS Mincho" w:hAnsi="Palatino Linotype" w:cs="Times New Roman"/>
          <w:color w:val="000000"/>
        </w:rPr>
        <w:t xml:space="preserve"> emitida</w:t>
      </w:r>
      <w:r w:rsidR="002D58BE" w:rsidRPr="0078499C">
        <w:rPr>
          <w:rFonts w:ascii="Palatino Linotype" w:eastAsia="MS Mincho" w:hAnsi="Palatino Linotype" w:cs="Times New Roman"/>
          <w:color w:val="000000"/>
        </w:rPr>
        <w:t>s</w:t>
      </w:r>
      <w:r w:rsidRPr="0078499C">
        <w:rPr>
          <w:rFonts w:ascii="Palatino Linotype" w:eastAsia="MS Mincho" w:hAnsi="Palatino Linotype" w:cs="Times New Roman"/>
          <w:color w:val="000000"/>
        </w:rPr>
        <w:t xml:space="preserve">, se desprende que </w:t>
      </w:r>
      <w:r w:rsidR="002D58BE" w:rsidRPr="0078499C">
        <w:rPr>
          <w:rFonts w:ascii="Palatino Linotype" w:eastAsia="MS Mincho" w:hAnsi="Palatino Linotype" w:cs="Times New Roman"/>
          <w:color w:val="000000"/>
        </w:rPr>
        <w:t xml:space="preserve">los </w:t>
      </w:r>
      <w:r w:rsidR="002D58BE" w:rsidRPr="0078499C">
        <w:rPr>
          <w:rFonts w:ascii="Palatino Linotype" w:eastAsia="MS Mincho" w:hAnsi="Palatino Linotype" w:cs="Times New Roman"/>
          <w:b/>
          <w:color w:val="000000"/>
        </w:rPr>
        <w:t>SUJETOS OBLIGADOS</w:t>
      </w:r>
      <w:r w:rsidR="002D58BE" w:rsidRPr="0078499C">
        <w:rPr>
          <w:rFonts w:ascii="Palatino Linotype" w:eastAsia="MS Mincho" w:hAnsi="Palatino Linotype" w:cs="Times New Roman"/>
          <w:color w:val="000000"/>
        </w:rPr>
        <w:t xml:space="preserve"> si </w:t>
      </w:r>
      <w:r w:rsidRPr="0078499C">
        <w:rPr>
          <w:rFonts w:ascii="Palatino Linotype" w:eastAsia="MS Mincho" w:hAnsi="Palatino Linotype" w:cs="Times New Roman"/>
          <w:color w:val="000000"/>
        </w:rPr>
        <w:t>refiere</w:t>
      </w:r>
      <w:r w:rsidR="002D58BE" w:rsidRPr="0078499C">
        <w:rPr>
          <w:rFonts w:ascii="Palatino Linotype" w:eastAsia="MS Mincho" w:hAnsi="Palatino Linotype" w:cs="Times New Roman"/>
          <w:color w:val="000000"/>
        </w:rPr>
        <w:t>n</w:t>
      </w:r>
      <w:r w:rsidRPr="0078499C">
        <w:rPr>
          <w:rFonts w:ascii="Palatino Linotype" w:eastAsia="MS Mincho" w:hAnsi="Palatino Linotype" w:cs="Times New Roman"/>
          <w:color w:val="000000"/>
        </w:rPr>
        <w:t xml:space="preserve"> no contar con la información, y le sugiere dirigir su petición a sujetos obligados diversos que eventualmente puedan generar, pose</w:t>
      </w:r>
      <w:r w:rsidR="002D58BE" w:rsidRPr="0078499C">
        <w:rPr>
          <w:rFonts w:ascii="Palatino Linotype" w:eastAsia="MS Mincho" w:hAnsi="Palatino Linotype" w:cs="Times New Roman"/>
          <w:color w:val="000000"/>
        </w:rPr>
        <w:t>er y administrar la información.</w:t>
      </w:r>
    </w:p>
    <w:p w14:paraId="660CD31E" w14:textId="77777777" w:rsidR="002D58BE" w:rsidRPr="0078499C" w:rsidRDefault="002D58BE" w:rsidP="002D58BE">
      <w:pPr>
        <w:pStyle w:val="Prrafodelista"/>
        <w:spacing w:before="100" w:beforeAutospacing="1" w:after="100" w:afterAutospacing="1" w:line="360" w:lineRule="auto"/>
        <w:ind w:left="426"/>
        <w:jc w:val="both"/>
        <w:rPr>
          <w:rFonts w:ascii="Palatino Linotype" w:eastAsia="Calibri" w:hAnsi="Palatino Linotype" w:cs="Arial"/>
        </w:rPr>
      </w:pPr>
    </w:p>
    <w:p w14:paraId="0BED1626" w14:textId="3091557D" w:rsidR="00B315D9" w:rsidRPr="0078499C" w:rsidRDefault="00B315D9" w:rsidP="00B315D9">
      <w:pPr>
        <w:pStyle w:val="Prrafodelista"/>
        <w:numPr>
          <w:ilvl w:val="0"/>
          <w:numId w:val="31"/>
        </w:numPr>
        <w:spacing w:before="100" w:beforeAutospacing="1" w:after="100" w:afterAutospacing="1" w:line="360" w:lineRule="auto"/>
        <w:ind w:left="426"/>
        <w:jc w:val="both"/>
        <w:rPr>
          <w:rFonts w:ascii="Palatino Linotype" w:eastAsia="Calibri" w:hAnsi="Palatino Linotype" w:cs="Arial"/>
        </w:rPr>
      </w:pPr>
      <w:r w:rsidRPr="0078499C">
        <w:rPr>
          <w:rFonts w:ascii="Palatino Linotype" w:eastAsia="Calibri" w:hAnsi="Palatino Linotype" w:cs="Arial"/>
        </w:rPr>
        <w:t xml:space="preserve">En ese sentido es de recordar, que el </w:t>
      </w:r>
      <w:r w:rsidR="001A683E" w:rsidRPr="0078499C">
        <w:rPr>
          <w:rFonts w:ascii="Palatino Linotype" w:eastAsia="Calibri" w:hAnsi="Palatino Linotype" w:cs="Arial"/>
        </w:rPr>
        <w:t>artículo</w:t>
      </w:r>
      <w:r w:rsidRPr="0078499C">
        <w:rPr>
          <w:rFonts w:ascii="Palatino Linotype" w:eastAsia="Calibri" w:hAnsi="Palatino Linotype" w:cs="Arial"/>
        </w:rPr>
        <w:t xml:space="preserve"> 167 de la Ley de Transparencia y Acceso a la Información Pública del Estado de México y Municipios, establece que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w:t>
      </w:r>
      <w:r w:rsidRPr="0078499C">
        <w:rPr>
          <w:rFonts w:ascii="Palatino Linotype" w:eastAsia="Calibri" w:hAnsi="Palatino Linotype" w:cs="Arial"/>
          <w:b/>
        </w:rPr>
        <w:t xml:space="preserve"> en su caso orientar al solicitante, el o los sujetos obligados competentes.</w:t>
      </w:r>
    </w:p>
    <w:p w14:paraId="50385C2D" w14:textId="77777777" w:rsidR="00B315D9" w:rsidRPr="0078499C" w:rsidRDefault="00B315D9" w:rsidP="00B315D9">
      <w:pPr>
        <w:pStyle w:val="Prrafodelista"/>
        <w:spacing w:before="100" w:beforeAutospacing="1" w:after="100" w:afterAutospacing="1" w:line="360" w:lineRule="auto"/>
        <w:ind w:left="426"/>
        <w:jc w:val="both"/>
        <w:rPr>
          <w:rFonts w:ascii="Palatino Linotype" w:eastAsia="Calibri" w:hAnsi="Palatino Linotype" w:cs="Arial"/>
        </w:rPr>
      </w:pPr>
    </w:p>
    <w:p w14:paraId="4BBE7516" w14:textId="77777777" w:rsidR="00AE64FB" w:rsidRPr="0078499C" w:rsidRDefault="00B315D9" w:rsidP="00521C67">
      <w:pPr>
        <w:pStyle w:val="Prrafodelista"/>
        <w:numPr>
          <w:ilvl w:val="0"/>
          <w:numId w:val="31"/>
        </w:numPr>
        <w:spacing w:before="100" w:beforeAutospacing="1" w:after="100" w:afterAutospacing="1" w:line="360" w:lineRule="auto"/>
        <w:ind w:left="284"/>
        <w:jc w:val="both"/>
        <w:rPr>
          <w:rFonts w:ascii="Palatino Linotype" w:eastAsia="Calibri" w:hAnsi="Palatino Linotype" w:cs="Arial"/>
        </w:rPr>
      </w:pPr>
      <w:r w:rsidRPr="0078499C">
        <w:rPr>
          <w:rFonts w:ascii="Palatino Linotype" w:eastAsia="Calibri" w:hAnsi="Palatino Linotype" w:cs="Arial"/>
        </w:rPr>
        <w:t xml:space="preserve">Por lo que, al haberse pronunciado dentro del </w:t>
      </w:r>
      <w:r w:rsidR="001A683E" w:rsidRPr="0078499C">
        <w:rPr>
          <w:rFonts w:ascii="Palatino Linotype" w:eastAsia="Calibri" w:hAnsi="Palatino Linotype" w:cs="Arial"/>
        </w:rPr>
        <w:t>término</w:t>
      </w:r>
      <w:r w:rsidRPr="0078499C">
        <w:rPr>
          <w:rFonts w:ascii="Palatino Linotype" w:eastAsia="Calibri" w:hAnsi="Palatino Linotype" w:cs="Arial"/>
        </w:rPr>
        <w:t xml:space="preserve"> de tres días posteriores a la interposición de la solicitud de información, y haber orientado al particular, se </w:t>
      </w:r>
      <w:r w:rsidRPr="0078499C">
        <w:rPr>
          <w:rFonts w:ascii="Palatino Linotype" w:eastAsia="Calibri" w:hAnsi="Palatino Linotype" w:cs="Arial"/>
        </w:rPr>
        <w:lastRenderedPageBreak/>
        <w:t xml:space="preserve">advierte que </w:t>
      </w:r>
      <w:r w:rsidR="001A683E" w:rsidRPr="0078499C">
        <w:rPr>
          <w:rFonts w:ascii="Palatino Linotype" w:eastAsia="Calibri" w:hAnsi="Palatino Linotype" w:cs="Arial"/>
        </w:rPr>
        <w:t>cumplió</w:t>
      </w:r>
      <w:r w:rsidRPr="0078499C">
        <w:rPr>
          <w:rFonts w:ascii="Palatino Linotype" w:eastAsia="Calibri" w:hAnsi="Palatino Linotype" w:cs="Arial"/>
        </w:rPr>
        <w:t xml:space="preserve"> con lo establecido en el precepto jurídico de referencia; por lo que con fundamento </w:t>
      </w:r>
      <w:r w:rsidR="001A683E" w:rsidRPr="0078499C">
        <w:rPr>
          <w:rFonts w:ascii="Palatino Linotype" w:eastAsia="Calibri" w:hAnsi="Palatino Linotype" w:cs="Arial"/>
        </w:rPr>
        <w:t>artículo</w:t>
      </w:r>
      <w:r w:rsidR="00521C67" w:rsidRPr="0078499C">
        <w:rPr>
          <w:rFonts w:ascii="Palatino Linotype" w:eastAsia="Calibri" w:hAnsi="Palatino Linotype" w:cs="Arial"/>
        </w:rPr>
        <w:t xml:space="preserve"> 186 fracción II, de la Ley de Transparencia y Acceso a la Información Pública del Estado de México y Municipios, lo dable es confirmar la respuesta de</w:t>
      </w:r>
      <w:r w:rsidR="00AE64FB" w:rsidRPr="0078499C">
        <w:rPr>
          <w:rFonts w:ascii="Palatino Linotype" w:eastAsia="Calibri" w:hAnsi="Palatino Linotype" w:cs="Arial"/>
        </w:rPr>
        <w:t xml:space="preserve"> </w:t>
      </w:r>
      <w:r w:rsidR="00521C67" w:rsidRPr="0078499C">
        <w:rPr>
          <w:rFonts w:ascii="Palatino Linotype" w:eastAsia="Calibri" w:hAnsi="Palatino Linotype" w:cs="Arial"/>
        </w:rPr>
        <w:t>l</w:t>
      </w:r>
      <w:r w:rsidR="00AE64FB" w:rsidRPr="0078499C">
        <w:rPr>
          <w:rFonts w:ascii="Palatino Linotype" w:eastAsia="Calibri" w:hAnsi="Palatino Linotype" w:cs="Arial"/>
        </w:rPr>
        <w:t>os</w:t>
      </w:r>
      <w:r w:rsidR="00521C67" w:rsidRPr="0078499C">
        <w:rPr>
          <w:rFonts w:ascii="Palatino Linotype" w:eastAsia="Calibri" w:hAnsi="Palatino Linotype" w:cs="Arial"/>
        </w:rPr>
        <w:t xml:space="preserve"> </w:t>
      </w:r>
      <w:r w:rsidR="00AE64FB" w:rsidRPr="0078499C">
        <w:rPr>
          <w:rFonts w:ascii="Palatino Linotype" w:eastAsia="Calibri" w:hAnsi="Palatino Linotype" w:cs="Arial"/>
        </w:rPr>
        <w:t>Sujetos Obligados:</w:t>
      </w:r>
    </w:p>
    <w:p w14:paraId="34EBF121" w14:textId="77777777" w:rsidR="00AE64FB" w:rsidRPr="0078499C" w:rsidRDefault="00AE64FB" w:rsidP="00AE64FB">
      <w:pPr>
        <w:pStyle w:val="Prrafodelista"/>
        <w:rPr>
          <w:rFonts w:ascii="Palatino Linotype" w:eastAsia="Calibri" w:hAnsi="Palatino Linotype" w:cs="Arial"/>
        </w:rPr>
      </w:pPr>
    </w:p>
    <w:p w14:paraId="3F919CC7" w14:textId="214C9A3B" w:rsidR="00B315D9" w:rsidRPr="0078499C" w:rsidRDefault="00521C67" w:rsidP="00AE64FB">
      <w:pPr>
        <w:pStyle w:val="Prrafodelista"/>
        <w:numPr>
          <w:ilvl w:val="0"/>
          <w:numId w:val="10"/>
        </w:numPr>
        <w:spacing w:before="100" w:beforeAutospacing="1" w:after="100" w:afterAutospacing="1" w:line="360" w:lineRule="auto"/>
        <w:jc w:val="both"/>
        <w:rPr>
          <w:rFonts w:ascii="Palatino Linotype" w:eastAsia="Calibri" w:hAnsi="Palatino Linotype" w:cs="Arial"/>
          <w:b/>
        </w:rPr>
      </w:pPr>
      <w:r w:rsidRPr="0078499C">
        <w:rPr>
          <w:rFonts w:ascii="Palatino Linotype" w:eastAsia="Calibri" w:hAnsi="Palatino Linotype" w:cs="Arial"/>
          <w:b/>
        </w:rPr>
        <w:t>Partido Movimiento Ciudadano</w:t>
      </w:r>
      <w:r w:rsidRPr="0078499C">
        <w:rPr>
          <w:rFonts w:ascii="Palatino Linotype" w:eastAsia="Calibri" w:hAnsi="Palatino Linotype" w:cs="Arial"/>
        </w:rPr>
        <w:t xml:space="preserve">, emitida en la solicitud de información </w:t>
      </w:r>
      <w:r w:rsidRPr="0078499C">
        <w:rPr>
          <w:rFonts w:ascii="Palatino Linotype" w:eastAsia="Calibri" w:hAnsi="Palatino Linotype" w:cs="Arial"/>
          <w:b/>
        </w:rPr>
        <w:t>00049/PMCIU/IP/2018,</w:t>
      </w:r>
      <w:r w:rsidRPr="0078499C">
        <w:rPr>
          <w:rFonts w:ascii="Palatino Linotype" w:eastAsia="Calibri" w:hAnsi="Palatino Linotype" w:cs="Arial"/>
        </w:rPr>
        <w:t xml:space="preserve"> que dio origen al recurso de revisión </w:t>
      </w:r>
      <w:r w:rsidRPr="0078499C">
        <w:rPr>
          <w:rFonts w:ascii="Palatino Linotype" w:eastAsia="Calibri" w:hAnsi="Palatino Linotype" w:cs="Arial"/>
          <w:b/>
        </w:rPr>
        <w:t>03556/INFOEM/IP/RR/2018</w:t>
      </w:r>
      <w:r w:rsidR="00AE64FB" w:rsidRPr="0078499C">
        <w:rPr>
          <w:rFonts w:ascii="Palatino Linotype" w:eastAsia="Calibri" w:hAnsi="Palatino Linotype" w:cs="Arial"/>
          <w:b/>
        </w:rPr>
        <w:t>;</w:t>
      </w:r>
    </w:p>
    <w:p w14:paraId="41ADC769" w14:textId="77777777" w:rsidR="0053683D" w:rsidRPr="0078499C" w:rsidRDefault="0053683D" w:rsidP="0053683D">
      <w:pPr>
        <w:pStyle w:val="Prrafodelista"/>
        <w:spacing w:before="100" w:beforeAutospacing="1" w:after="100" w:afterAutospacing="1" w:line="360" w:lineRule="auto"/>
        <w:ind w:left="1146"/>
        <w:jc w:val="both"/>
        <w:rPr>
          <w:rFonts w:ascii="Palatino Linotype" w:eastAsia="Calibri" w:hAnsi="Palatino Linotype" w:cs="Arial"/>
          <w:b/>
        </w:rPr>
      </w:pPr>
    </w:p>
    <w:p w14:paraId="520690E8" w14:textId="2053B88D" w:rsidR="00AE64FB" w:rsidRPr="0078499C" w:rsidRDefault="00AE64FB" w:rsidP="00AE64FB">
      <w:pPr>
        <w:pStyle w:val="Prrafodelista"/>
        <w:numPr>
          <w:ilvl w:val="0"/>
          <w:numId w:val="10"/>
        </w:numPr>
        <w:spacing w:before="100" w:beforeAutospacing="1" w:after="100" w:afterAutospacing="1" w:line="360" w:lineRule="auto"/>
        <w:jc w:val="both"/>
        <w:rPr>
          <w:rFonts w:ascii="Palatino Linotype" w:eastAsia="Calibri" w:hAnsi="Palatino Linotype" w:cs="Arial"/>
          <w:b/>
        </w:rPr>
      </w:pPr>
      <w:r w:rsidRPr="0078499C">
        <w:rPr>
          <w:rFonts w:ascii="Palatino Linotype" w:eastAsia="Calibri" w:hAnsi="Palatino Linotype" w:cs="Arial"/>
          <w:b/>
        </w:rPr>
        <w:t>Gubernatura</w:t>
      </w:r>
      <w:r w:rsidRPr="0078499C">
        <w:rPr>
          <w:rFonts w:ascii="Palatino Linotype" w:eastAsia="Calibri" w:hAnsi="Palatino Linotype" w:cs="Arial"/>
        </w:rPr>
        <w:t xml:space="preserve">, emitida en la solicitud de información </w:t>
      </w:r>
      <w:r w:rsidRPr="0078499C">
        <w:rPr>
          <w:rFonts w:ascii="Palatino Linotype" w:eastAsia="Calibri" w:hAnsi="Palatino Linotype" w:cs="Arial"/>
          <w:b/>
        </w:rPr>
        <w:t>00196/GUBERNA/IP/2018,</w:t>
      </w:r>
      <w:r w:rsidRPr="0078499C">
        <w:rPr>
          <w:rFonts w:ascii="Palatino Linotype" w:eastAsia="Calibri" w:hAnsi="Palatino Linotype" w:cs="Arial"/>
        </w:rPr>
        <w:t xml:space="preserve"> que dio origen al recurso de revisión </w:t>
      </w:r>
      <w:r w:rsidRPr="0078499C">
        <w:rPr>
          <w:rFonts w:ascii="Palatino Linotype" w:eastAsia="Calibri" w:hAnsi="Palatino Linotype" w:cs="Arial"/>
          <w:b/>
        </w:rPr>
        <w:t>03550/INFOEM/IP/RR/2018</w:t>
      </w:r>
      <w:r w:rsidR="0053683D" w:rsidRPr="0078499C">
        <w:rPr>
          <w:rFonts w:ascii="Palatino Linotype" w:eastAsia="Calibri" w:hAnsi="Palatino Linotype" w:cs="Arial"/>
        </w:rPr>
        <w:t>; y,</w:t>
      </w:r>
    </w:p>
    <w:p w14:paraId="76600AF8" w14:textId="77777777" w:rsidR="0053683D" w:rsidRPr="0078499C" w:rsidRDefault="0053683D" w:rsidP="0053683D">
      <w:pPr>
        <w:pStyle w:val="Prrafodelista"/>
        <w:rPr>
          <w:rFonts w:ascii="Palatino Linotype" w:eastAsia="Calibri" w:hAnsi="Palatino Linotype" w:cs="Arial"/>
          <w:b/>
        </w:rPr>
      </w:pPr>
    </w:p>
    <w:p w14:paraId="1683CEA1" w14:textId="1BFB8212" w:rsidR="00AE64FB" w:rsidRPr="0078499C" w:rsidRDefault="00AE64FB" w:rsidP="00AE64FB">
      <w:pPr>
        <w:pStyle w:val="Prrafodelista"/>
        <w:numPr>
          <w:ilvl w:val="0"/>
          <w:numId w:val="10"/>
        </w:numPr>
        <w:spacing w:before="100" w:beforeAutospacing="1" w:after="100" w:afterAutospacing="1" w:line="360" w:lineRule="auto"/>
        <w:jc w:val="both"/>
        <w:rPr>
          <w:rFonts w:ascii="Palatino Linotype" w:eastAsia="Calibri" w:hAnsi="Palatino Linotype" w:cs="Arial"/>
          <w:b/>
        </w:rPr>
      </w:pPr>
      <w:r w:rsidRPr="0078499C">
        <w:rPr>
          <w:rFonts w:ascii="Palatino Linotype" w:eastAsia="Calibri" w:hAnsi="Palatino Linotype" w:cs="Arial"/>
          <w:b/>
        </w:rPr>
        <w:t>Partido Encuentro Social</w:t>
      </w:r>
      <w:r w:rsidRPr="0078499C">
        <w:rPr>
          <w:rFonts w:ascii="Palatino Linotype" w:eastAsia="Calibri" w:hAnsi="Palatino Linotype" w:cs="Arial"/>
        </w:rPr>
        <w:t xml:space="preserve">, emitida en la solicitud de información </w:t>
      </w:r>
      <w:r w:rsidRPr="0078499C">
        <w:rPr>
          <w:rFonts w:ascii="Palatino Linotype" w:eastAsia="Calibri" w:hAnsi="Palatino Linotype" w:cs="Arial"/>
          <w:b/>
        </w:rPr>
        <w:t>00022/PES/IP/2018,</w:t>
      </w:r>
      <w:r w:rsidRPr="0078499C">
        <w:rPr>
          <w:rFonts w:ascii="Palatino Linotype" w:eastAsia="Calibri" w:hAnsi="Palatino Linotype" w:cs="Arial"/>
        </w:rPr>
        <w:t xml:space="preserve"> que dio origen al recurso de revisión </w:t>
      </w:r>
      <w:r w:rsidRPr="0078499C">
        <w:rPr>
          <w:rFonts w:ascii="Palatino Linotype" w:eastAsia="Calibri" w:hAnsi="Palatino Linotype" w:cs="Arial"/>
          <w:b/>
        </w:rPr>
        <w:t>03552/INFOEM/IP/RR/2018.</w:t>
      </w:r>
    </w:p>
    <w:p w14:paraId="2D36CEDC" w14:textId="77777777" w:rsidR="0053683D" w:rsidRPr="0078499C" w:rsidRDefault="0053683D" w:rsidP="0053683D">
      <w:pPr>
        <w:pStyle w:val="Prrafodelista"/>
        <w:spacing w:before="100" w:beforeAutospacing="1" w:after="100" w:afterAutospacing="1" w:line="360" w:lineRule="auto"/>
        <w:ind w:left="1146"/>
        <w:jc w:val="both"/>
        <w:rPr>
          <w:rFonts w:ascii="Palatino Linotype" w:eastAsia="Calibri" w:hAnsi="Palatino Linotype" w:cs="Arial"/>
          <w:b/>
        </w:rPr>
      </w:pPr>
    </w:p>
    <w:p w14:paraId="3954C36C" w14:textId="77777777" w:rsidR="00166BFB" w:rsidRPr="0078499C" w:rsidRDefault="00166BFB" w:rsidP="00166BFB">
      <w:pPr>
        <w:pStyle w:val="Prrafodelista"/>
        <w:rPr>
          <w:rFonts w:ascii="Palatino Linotype" w:eastAsia="Calibri" w:hAnsi="Palatino Linotype" w:cs="Arial"/>
        </w:rPr>
      </w:pPr>
    </w:p>
    <w:p w14:paraId="46A16963" w14:textId="5B008B61" w:rsidR="00166BFB" w:rsidRPr="0078499C" w:rsidRDefault="00166BFB" w:rsidP="00166BFB">
      <w:pPr>
        <w:pStyle w:val="Prrafodelista"/>
        <w:numPr>
          <w:ilvl w:val="0"/>
          <w:numId w:val="31"/>
        </w:numPr>
        <w:spacing w:before="100" w:beforeAutospacing="1" w:after="100" w:afterAutospacing="1" w:line="360" w:lineRule="auto"/>
        <w:ind w:left="426"/>
        <w:jc w:val="both"/>
        <w:rPr>
          <w:rFonts w:ascii="Palatino Linotype" w:eastAsia="Calibri" w:hAnsi="Palatino Linotype" w:cs="Arial"/>
        </w:rPr>
      </w:pPr>
      <w:r w:rsidRPr="0078499C">
        <w:rPr>
          <w:rFonts w:ascii="Palatino Linotype" w:eastAsia="Calibri" w:hAnsi="Palatino Linotype" w:cs="Arial"/>
        </w:rPr>
        <w:t xml:space="preserve">Ahora bien, recordar que el Partido Verde Ecologista de México en la solicitud de </w:t>
      </w:r>
      <w:r w:rsidR="00CF2F97" w:rsidRPr="0078499C">
        <w:rPr>
          <w:rFonts w:ascii="Palatino Linotype" w:eastAsia="Calibri" w:hAnsi="Palatino Linotype" w:cs="Arial"/>
        </w:rPr>
        <w:t>información</w:t>
      </w:r>
      <w:r w:rsidRPr="0078499C">
        <w:rPr>
          <w:rFonts w:ascii="Palatino Linotype" w:eastAsia="Calibri" w:hAnsi="Palatino Linotype" w:cs="Arial"/>
        </w:rPr>
        <w:t xml:space="preserve"> identificada con el </w:t>
      </w:r>
      <w:r w:rsidR="00CF2F97" w:rsidRPr="0078499C">
        <w:rPr>
          <w:rFonts w:ascii="Palatino Linotype" w:eastAsia="Calibri" w:hAnsi="Palatino Linotype" w:cs="Arial"/>
        </w:rPr>
        <w:t>número</w:t>
      </w:r>
      <w:r w:rsidRPr="0078499C">
        <w:rPr>
          <w:rFonts w:ascii="Palatino Linotype" w:eastAsia="Calibri" w:hAnsi="Palatino Linotype" w:cs="Arial"/>
        </w:rPr>
        <w:t xml:space="preserve"> </w:t>
      </w:r>
      <w:r w:rsidRPr="0078499C">
        <w:rPr>
          <w:rFonts w:ascii="Palatino Linotype" w:eastAsia="Calibri" w:hAnsi="Palatino Linotype" w:cs="Arial"/>
          <w:b/>
        </w:rPr>
        <w:t>00030/PVERDE/IP/2018</w:t>
      </w:r>
      <w:r w:rsidRPr="0078499C">
        <w:rPr>
          <w:rFonts w:ascii="Palatino Linotype" w:eastAsia="Calibri" w:hAnsi="Palatino Linotype" w:cs="Arial"/>
        </w:rPr>
        <w:t xml:space="preserve">, </w:t>
      </w:r>
      <w:r w:rsidR="00CF2F97" w:rsidRPr="0078499C">
        <w:rPr>
          <w:rFonts w:ascii="Palatino Linotype" w:eastAsia="Calibri" w:hAnsi="Palatino Linotype" w:cs="Arial"/>
        </w:rPr>
        <w:t>también</w:t>
      </w:r>
      <w:r w:rsidRPr="0078499C">
        <w:rPr>
          <w:rFonts w:ascii="Palatino Linotype" w:eastAsia="Calibri" w:hAnsi="Palatino Linotype" w:cs="Arial"/>
        </w:rPr>
        <w:t xml:space="preserve"> dio contestación dentro de los tres </w:t>
      </w:r>
      <w:r w:rsidR="00CF2F97" w:rsidRPr="0078499C">
        <w:rPr>
          <w:rFonts w:ascii="Palatino Linotype" w:eastAsia="Calibri" w:hAnsi="Palatino Linotype" w:cs="Arial"/>
        </w:rPr>
        <w:t>días</w:t>
      </w:r>
      <w:r w:rsidRPr="0078499C">
        <w:rPr>
          <w:rFonts w:ascii="Palatino Linotype" w:eastAsia="Calibri" w:hAnsi="Palatino Linotype" w:cs="Arial"/>
        </w:rPr>
        <w:t xml:space="preserve"> siguientes a la </w:t>
      </w:r>
      <w:r w:rsidR="00CF2F97" w:rsidRPr="0078499C">
        <w:rPr>
          <w:rFonts w:ascii="Palatino Linotype" w:eastAsia="Calibri" w:hAnsi="Palatino Linotype" w:cs="Arial"/>
        </w:rPr>
        <w:t>interposición</w:t>
      </w:r>
      <w:r w:rsidRPr="0078499C">
        <w:rPr>
          <w:rFonts w:ascii="Palatino Linotype" w:eastAsia="Calibri" w:hAnsi="Palatino Linotype" w:cs="Arial"/>
        </w:rPr>
        <w:t xml:space="preserve"> de la solicitud de la información; sin embargo, </w:t>
      </w:r>
      <w:r w:rsidR="00CF2F97" w:rsidRPr="0078499C">
        <w:rPr>
          <w:rFonts w:ascii="Palatino Linotype" w:eastAsia="Calibri" w:hAnsi="Palatino Linotype" w:cs="Arial"/>
        </w:rPr>
        <w:t>remitió</w:t>
      </w:r>
      <w:r w:rsidRPr="0078499C">
        <w:rPr>
          <w:rFonts w:ascii="Palatino Linotype" w:eastAsia="Calibri" w:hAnsi="Palatino Linotype" w:cs="Arial"/>
        </w:rPr>
        <w:t xml:space="preserve"> al particular una serie de links en donde se puede solicitar información, siendo omiso </w:t>
      </w:r>
      <w:r w:rsidR="00556FD5" w:rsidRPr="0078499C">
        <w:rPr>
          <w:rFonts w:ascii="Palatino Linotype" w:eastAsia="Calibri" w:hAnsi="Palatino Linotype" w:cs="Arial"/>
        </w:rPr>
        <w:t>en</w:t>
      </w:r>
      <w:r w:rsidRPr="0078499C">
        <w:rPr>
          <w:rFonts w:ascii="Palatino Linotype" w:eastAsia="Calibri" w:hAnsi="Palatino Linotype" w:cs="Arial"/>
        </w:rPr>
        <w:t xml:space="preserve"> orientar al solicitante a </w:t>
      </w:r>
      <w:r w:rsidR="00CF2F97" w:rsidRPr="0078499C">
        <w:rPr>
          <w:rFonts w:ascii="Palatino Linotype" w:eastAsia="Calibri" w:hAnsi="Palatino Linotype" w:cs="Arial"/>
        </w:rPr>
        <w:t>él</w:t>
      </w:r>
      <w:r w:rsidRPr="0078499C">
        <w:rPr>
          <w:rFonts w:ascii="Palatino Linotype" w:eastAsia="Calibri" w:hAnsi="Palatino Linotype" w:cs="Arial"/>
        </w:rPr>
        <w:t xml:space="preserve"> o los sujetos obligados competentes</w:t>
      </w:r>
      <w:r w:rsidR="00556FD5" w:rsidRPr="0078499C">
        <w:rPr>
          <w:rFonts w:ascii="Palatino Linotype" w:eastAsia="Calibri" w:hAnsi="Palatino Linotype" w:cs="Arial"/>
        </w:rPr>
        <w:t xml:space="preserve">, no dando </w:t>
      </w:r>
      <w:r w:rsidR="00CF2F97" w:rsidRPr="0078499C">
        <w:rPr>
          <w:rFonts w:ascii="Palatino Linotype" w:eastAsia="Calibri" w:hAnsi="Palatino Linotype" w:cs="Arial"/>
        </w:rPr>
        <w:t>así</w:t>
      </w:r>
      <w:r w:rsidR="00556FD5" w:rsidRPr="0078499C">
        <w:rPr>
          <w:rFonts w:ascii="Palatino Linotype" w:eastAsia="Calibri" w:hAnsi="Palatino Linotype" w:cs="Arial"/>
        </w:rPr>
        <w:t xml:space="preserve"> cumplimiento a cabalidad a lo dispuesto por el Articulo 167 de la ley de la materia</w:t>
      </w:r>
      <w:r w:rsidRPr="0078499C">
        <w:rPr>
          <w:rFonts w:ascii="Palatino Linotype" w:eastAsia="Calibri" w:hAnsi="Palatino Linotype" w:cs="Arial"/>
        </w:rPr>
        <w:t xml:space="preserve">. Por lo que </w:t>
      </w:r>
      <w:r w:rsidR="00556FD5" w:rsidRPr="0078499C">
        <w:rPr>
          <w:rFonts w:ascii="Palatino Linotype" w:eastAsia="Calibri" w:hAnsi="Palatino Linotype" w:cs="Arial"/>
        </w:rPr>
        <w:t xml:space="preserve">se concluye, que </w:t>
      </w:r>
      <w:r w:rsidRPr="0078499C">
        <w:rPr>
          <w:rFonts w:ascii="Palatino Linotype" w:eastAsia="Calibri" w:hAnsi="Palatino Linotype" w:cs="Arial"/>
        </w:rPr>
        <w:lastRenderedPageBreak/>
        <w:t xml:space="preserve">no entra en el supuesto de </w:t>
      </w:r>
      <w:r w:rsidR="00CF2F97" w:rsidRPr="0078499C">
        <w:rPr>
          <w:rFonts w:ascii="Palatino Linotype" w:eastAsia="Calibri" w:hAnsi="Palatino Linotype" w:cs="Arial"/>
        </w:rPr>
        <w:t>mérito</w:t>
      </w:r>
      <w:r w:rsidR="00F51DD3" w:rsidRPr="0078499C">
        <w:rPr>
          <w:rFonts w:ascii="Palatino Linotype" w:eastAsia="Calibri" w:hAnsi="Palatino Linotype" w:cs="Arial"/>
        </w:rPr>
        <w:t>, sino en el expuesto en la primer parte del presente considerando.</w:t>
      </w:r>
      <w:r w:rsidRPr="0078499C">
        <w:rPr>
          <w:rFonts w:ascii="Palatino Linotype" w:eastAsia="Calibri" w:hAnsi="Palatino Linotype" w:cs="Arial"/>
        </w:rPr>
        <w:t xml:space="preserve"> </w:t>
      </w:r>
    </w:p>
    <w:p w14:paraId="5F3F3F7C" w14:textId="77777777" w:rsidR="00AE64FB" w:rsidRPr="0078499C" w:rsidRDefault="00AE64FB" w:rsidP="00AE64FB">
      <w:pPr>
        <w:pStyle w:val="Prrafodelista"/>
        <w:spacing w:before="100" w:beforeAutospacing="1" w:after="100" w:afterAutospacing="1" w:line="360" w:lineRule="auto"/>
        <w:ind w:left="426"/>
        <w:jc w:val="both"/>
        <w:rPr>
          <w:rFonts w:ascii="Palatino Linotype" w:eastAsia="Calibri" w:hAnsi="Palatino Linotype" w:cs="Arial"/>
        </w:rPr>
      </w:pPr>
    </w:p>
    <w:p w14:paraId="1AB9A6C3" w14:textId="2ABA06CE" w:rsidR="00AE64FB" w:rsidRPr="0078499C" w:rsidRDefault="00AE64FB" w:rsidP="0053683D">
      <w:pPr>
        <w:pStyle w:val="Prrafodelista"/>
        <w:numPr>
          <w:ilvl w:val="0"/>
          <w:numId w:val="31"/>
        </w:numPr>
        <w:spacing w:before="100" w:beforeAutospacing="1" w:after="100" w:afterAutospacing="1" w:line="360" w:lineRule="auto"/>
        <w:ind w:left="426"/>
        <w:jc w:val="both"/>
        <w:rPr>
          <w:rFonts w:ascii="Palatino Linotype" w:eastAsia="Calibri" w:hAnsi="Palatino Linotype" w:cs="Arial"/>
        </w:rPr>
      </w:pPr>
      <w:r w:rsidRPr="0078499C">
        <w:rPr>
          <w:rFonts w:ascii="Palatino Linotype" w:eastAsia="Calibri" w:hAnsi="Palatino Linotype" w:cs="Arial"/>
        </w:rPr>
        <w:t xml:space="preserve">Contexto que </w:t>
      </w:r>
      <w:r w:rsidR="00CF2F97" w:rsidRPr="0078499C">
        <w:rPr>
          <w:rFonts w:ascii="Palatino Linotype" w:eastAsia="Calibri" w:hAnsi="Palatino Linotype" w:cs="Arial"/>
        </w:rPr>
        <w:t>también</w:t>
      </w:r>
      <w:r w:rsidRPr="0078499C">
        <w:rPr>
          <w:rFonts w:ascii="Palatino Linotype" w:eastAsia="Calibri" w:hAnsi="Palatino Linotype" w:cs="Arial"/>
        </w:rPr>
        <w:t xml:space="preserve"> se actualiza </w:t>
      </w:r>
      <w:r w:rsidR="0053683D" w:rsidRPr="0078499C">
        <w:rPr>
          <w:rFonts w:ascii="Palatino Linotype" w:eastAsia="Calibri" w:hAnsi="Palatino Linotype" w:cs="Arial"/>
        </w:rPr>
        <w:t xml:space="preserve">para la solicitud de </w:t>
      </w:r>
      <w:r w:rsidR="00CF2F97" w:rsidRPr="0078499C">
        <w:rPr>
          <w:rFonts w:ascii="Palatino Linotype" w:eastAsia="Calibri" w:hAnsi="Palatino Linotype" w:cs="Arial"/>
        </w:rPr>
        <w:t>información</w:t>
      </w:r>
      <w:r w:rsidR="0053683D" w:rsidRPr="0078499C">
        <w:rPr>
          <w:rFonts w:ascii="Palatino Linotype" w:eastAsia="Calibri" w:hAnsi="Palatino Linotype" w:cs="Arial"/>
        </w:rPr>
        <w:t xml:space="preserve"> </w:t>
      </w:r>
      <w:r w:rsidR="0053683D" w:rsidRPr="0078499C">
        <w:rPr>
          <w:rFonts w:ascii="Palatino Linotype" w:eastAsia="Calibri" w:hAnsi="Palatino Linotype" w:cs="Arial"/>
          <w:b/>
        </w:rPr>
        <w:t>00020/PANALI/IP/2018</w:t>
      </w:r>
      <w:r w:rsidRPr="0078499C">
        <w:rPr>
          <w:rFonts w:ascii="Palatino Linotype" w:eastAsia="Calibri" w:hAnsi="Palatino Linotype" w:cs="Arial"/>
        </w:rPr>
        <w:t xml:space="preserve"> </w:t>
      </w:r>
      <w:r w:rsidR="0053683D" w:rsidRPr="0078499C">
        <w:rPr>
          <w:rFonts w:ascii="Palatino Linotype" w:eastAsia="Calibri" w:hAnsi="Palatino Linotype" w:cs="Arial"/>
        </w:rPr>
        <w:t>d</w:t>
      </w:r>
      <w:r w:rsidRPr="0078499C">
        <w:rPr>
          <w:rFonts w:ascii="Palatino Linotype" w:eastAsia="Calibri" w:hAnsi="Palatino Linotype" w:cs="Arial"/>
        </w:rPr>
        <w:t xml:space="preserve">el Partido Nueva Alianza y </w:t>
      </w:r>
      <w:r w:rsidR="0053683D" w:rsidRPr="0078499C">
        <w:rPr>
          <w:rFonts w:ascii="Palatino Linotype" w:eastAsia="Calibri" w:hAnsi="Palatino Linotype" w:cs="Arial"/>
          <w:b/>
        </w:rPr>
        <w:t>00037/PRD/IP/2018</w:t>
      </w:r>
      <w:r w:rsidR="0053683D" w:rsidRPr="0078499C">
        <w:rPr>
          <w:rFonts w:ascii="Palatino Linotype" w:eastAsia="Calibri" w:hAnsi="Palatino Linotype" w:cs="Arial"/>
        </w:rPr>
        <w:t xml:space="preserve"> d</w:t>
      </w:r>
      <w:r w:rsidRPr="0078499C">
        <w:rPr>
          <w:rFonts w:ascii="Palatino Linotype" w:eastAsia="Calibri" w:hAnsi="Palatino Linotype" w:cs="Arial"/>
        </w:rPr>
        <w:t>el Partido de la Revolución Democrática,</w:t>
      </w:r>
      <w:r w:rsidR="0053683D" w:rsidRPr="0078499C">
        <w:rPr>
          <w:rFonts w:ascii="Palatino Linotype" w:eastAsia="Calibri" w:hAnsi="Palatino Linotype" w:cs="Arial"/>
        </w:rPr>
        <w:t xml:space="preserve"> quienes</w:t>
      </w:r>
      <w:r w:rsidRPr="0078499C">
        <w:rPr>
          <w:rFonts w:ascii="Palatino Linotype" w:eastAsia="Calibri" w:hAnsi="Palatino Linotype" w:cs="Arial"/>
        </w:rPr>
        <w:t xml:space="preserve"> </w:t>
      </w:r>
      <w:r w:rsidR="00CF2F97" w:rsidRPr="0078499C">
        <w:rPr>
          <w:rFonts w:ascii="Palatino Linotype" w:eastAsia="Calibri" w:hAnsi="Palatino Linotype" w:cs="Arial"/>
        </w:rPr>
        <w:t>también</w:t>
      </w:r>
      <w:r w:rsidRPr="0078499C">
        <w:rPr>
          <w:rFonts w:ascii="Palatino Linotype" w:eastAsia="Calibri" w:hAnsi="Palatino Linotype" w:cs="Arial"/>
        </w:rPr>
        <w:t xml:space="preserve"> </w:t>
      </w:r>
      <w:r w:rsidR="00CF2F97" w:rsidRPr="0078499C">
        <w:rPr>
          <w:rFonts w:ascii="Palatino Linotype" w:eastAsia="Calibri" w:hAnsi="Palatino Linotype" w:cs="Arial"/>
        </w:rPr>
        <w:t>dieron</w:t>
      </w:r>
      <w:r w:rsidRPr="0078499C">
        <w:rPr>
          <w:rFonts w:ascii="Palatino Linotype" w:eastAsia="Calibri" w:hAnsi="Palatino Linotype" w:cs="Arial"/>
        </w:rPr>
        <w:t xml:space="preserve"> contestación en el </w:t>
      </w:r>
      <w:r w:rsidR="00CF2F97" w:rsidRPr="0078499C">
        <w:rPr>
          <w:rFonts w:ascii="Palatino Linotype" w:eastAsia="Calibri" w:hAnsi="Palatino Linotype" w:cs="Arial"/>
        </w:rPr>
        <w:t>término</w:t>
      </w:r>
      <w:r w:rsidRPr="0078499C">
        <w:rPr>
          <w:rFonts w:ascii="Palatino Linotype" w:eastAsia="Calibri" w:hAnsi="Palatino Linotype" w:cs="Arial"/>
        </w:rPr>
        <w:t xml:space="preserve"> de tres </w:t>
      </w:r>
      <w:r w:rsidR="00CF2F97" w:rsidRPr="0078499C">
        <w:rPr>
          <w:rFonts w:ascii="Palatino Linotype" w:eastAsia="Calibri" w:hAnsi="Palatino Linotype" w:cs="Arial"/>
        </w:rPr>
        <w:t>días</w:t>
      </w:r>
      <w:r w:rsidRPr="0078499C">
        <w:rPr>
          <w:rFonts w:ascii="Palatino Linotype" w:eastAsia="Calibri" w:hAnsi="Palatino Linotype" w:cs="Arial"/>
        </w:rPr>
        <w:t xml:space="preserve"> </w:t>
      </w:r>
      <w:r w:rsidR="00CF2F97" w:rsidRPr="0078499C">
        <w:rPr>
          <w:rFonts w:ascii="Palatino Linotype" w:eastAsia="Calibri" w:hAnsi="Palatino Linotype" w:cs="Arial"/>
        </w:rPr>
        <w:t>hábiles</w:t>
      </w:r>
      <w:r w:rsidRPr="0078499C">
        <w:rPr>
          <w:rFonts w:ascii="Palatino Linotype" w:eastAsia="Calibri" w:hAnsi="Palatino Linotype" w:cs="Arial"/>
        </w:rPr>
        <w:t xml:space="preserve"> posteriores a la interposición de la solicitud de información; sin embargo el Partido Nueva Alianza </w:t>
      </w:r>
      <w:r w:rsidR="00CF2F97" w:rsidRPr="0078499C">
        <w:rPr>
          <w:rFonts w:ascii="Palatino Linotype" w:eastAsia="Calibri" w:hAnsi="Palatino Linotype" w:cs="Arial"/>
        </w:rPr>
        <w:t>únicamente</w:t>
      </w:r>
      <w:r w:rsidRPr="0078499C">
        <w:rPr>
          <w:rFonts w:ascii="Palatino Linotype" w:eastAsia="Calibri" w:hAnsi="Palatino Linotype" w:cs="Arial"/>
        </w:rPr>
        <w:t xml:space="preserve"> le refiere al particular, que se comunique al Gobierno del Estado de México, lo cual no da certeza de </w:t>
      </w:r>
      <w:r w:rsidR="002D58BE" w:rsidRPr="0078499C">
        <w:rPr>
          <w:rFonts w:ascii="Palatino Linotype" w:eastAsia="Calibri" w:hAnsi="Palatino Linotype" w:cs="Arial"/>
        </w:rPr>
        <w:t xml:space="preserve">una orientación de </w:t>
      </w:r>
      <w:r w:rsidRPr="0078499C">
        <w:rPr>
          <w:rFonts w:ascii="Palatino Linotype" w:eastAsia="Calibri" w:hAnsi="Palatino Linotype" w:cs="Arial"/>
        </w:rPr>
        <w:t xml:space="preserve">los sujetos obligado que eventualmente posean o administren la información. Por su parte el Partido de la </w:t>
      </w:r>
      <w:r w:rsidR="00CF2F97" w:rsidRPr="0078499C">
        <w:rPr>
          <w:rFonts w:ascii="Palatino Linotype" w:eastAsia="Calibri" w:hAnsi="Palatino Linotype" w:cs="Arial"/>
        </w:rPr>
        <w:t>Revolución</w:t>
      </w:r>
      <w:r w:rsidRPr="0078499C">
        <w:rPr>
          <w:rFonts w:ascii="Palatino Linotype" w:eastAsia="Calibri" w:hAnsi="Palatino Linotype" w:cs="Arial"/>
        </w:rPr>
        <w:t xml:space="preserve"> </w:t>
      </w:r>
      <w:r w:rsidR="00CF2F97" w:rsidRPr="0078499C">
        <w:rPr>
          <w:rFonts w:ascii="Palatino Linotype" w:eastAsia="Calibri" w:hAnsi="Palatino Linotype" w:cs="Arial"/>
        </w:rPr>
        <w:t>Democrática</w:t>
      </w:r>
      <w:r w:rsidRPr="0078499C">
        <w:rPr>
          <w:rFonts w:ascii="Palatino Linotype" w:eastAsia="Calibri" w:hAnsi="Palatino Linotype" w:cs="Arial"/>
        </w:rPr>
        <w:t xml:space="preserve">, no refiere </w:t>
      </w:r>
      <w:r w:rsidR="00CF2F97" w:rsidRPr="0078499C">
        <w:rPr>
          <w:rFonts w:ascii="Palatino Linotype" w:eastAsia="Calibri" w:hAnsi="Palatino Linotype" w:cs="Arial"/>
        </w:rPr>
        <w:t>ningún</w:t>
      </w:r>
      <w:r w:rsidRPr="0078499C">
        <w:rPr>
          <w:rFonts w:ascii="Palatino Linotype" w:eastAsia="Calibri" w:hAnsi="Palatino Linotype" w:cs="Arial"/>
        </w:rPr>
        <w:t xml:space="preserve"> sujeto obligado, al cual el hoy recurrente pueda dirigir su solicitud de información.</w:t>
      </w:r>
    </w:p>
    <w:p w14:paraId="3187477B" w14:textId="77777777" w:rsidR="00521C67" w:rsidRPr="0078499C" w:rsidRDefault="00521C67" w:rsidP="00521C67">
      <w:pPr>
        <w:pStyle w:val="Prrafodelista"/>
        <w:rPr>
          <w:rFonts w:ascii="Palatino Linotype" w:eastAsia="Calibri" w:hAnsi="Palatino Linotype" w:cs="Arial"/>
        </w:rPr>
      </w:pPr>
    </w:p>
    <w:p w14:paraId="6EB4CBA1" w14:textId="77777777" w:rsidR="001140A4" w:rsidRPr="0078499C" w:rsidRDefault="001140A4" w:rsidP="001140A4">
      <w:pPr>
        <w:pStyle w:val="Ttulo1"/>
        <w:spacing w:line="360" w:lineRule="auto"/>
        <w:ind w:left="993" w:hanging="993"/>
        <w:rPr>
          <w:szCs w:val="24"/>
        </w:rPr>
      </w:pPr>
      <w:bookmarkStart w:id="159" w:name="_Toc528265091"/>
      <w:bookmarkStart w:id="160" w:name="_Toc531605580"/>
      <w:r w:rsidRPr="0078499C">
        <w:rPr>
          <w:b/>
          <w:szCs w:val="24"/>
        </w:rPr>
        <w:t>SEXTO.</w:t>
      </w:r>
      <w:r w:rsidRPr="0078499C">
        <w:rPr>
          <w:szCs w:val="24"/>
        </w:rPr>
        <w:t xml:space="preserve"> </w:t>
      </w:r>
      <w:r w:rsidRPr="0078499C">
        <w:rPr>
          <w:b/>
          <w:szCs w:val="24"/>
        </w:rPr>
        <w:t>El derecho de acceso a la información, como herramienta de control ciudadano.</w:t>
      </w:r>
      <w:bookmarkEnd w:id="159"/>
      <w:bookmarkEnd w:id="160"/>
      <w:r w:rsidRPr="0078499C">
        <w:rPr>
          <w:szCs w:val="24"/>
        </w:rPr>
        <w:t xml:space="preserve"> </w:t>
      </w:r>
    </w:p>
    <w:p w14:paraId="28F4D940" w14:textId="69CD06CA" w:rsidR="001140A4" w:rsidRPr="0078499C" w:rsidRDefault="001140A4" w:rsidP="00166BFB">
      <w:pPr>
        <w:pStyle w:val="Prrafodelista"/>
        <w:numPr>
          <w:ilvl w:val="0"/>
          <w:numId w:val="31"/>
        </w:numPr>
        <w:spacing w:before="240" w:after="240" w:line="360" w:lineRule="auto"/>
        <w:ind w:left="426"/>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 xml:space="preserve">Si bien los intentos del solicitante, para poder acceder a un soporte documental en las solicitudes de información de </w:t>
      </w:r>
      <w:r w:rsidR="001A683E" w:rsidRPr="0078499C">
        <w:rPr>
          <w:rFonts w:ascii="Palatino Linotype" w:eastAsia="MS Mincho" w:hAnsi="Palatino Linotype" w:cs="Times New Roman"/>
          <w:color w:val="000000"/>
        </w:rPr>
        <w:t>mérito</w:t>
      </w:r>
      <w:r w:rsidRPr="0078499C">
        <w:rPr>
          <w:rFonts w:ascii="Palatino Linotype" w:eastAsia="MS Mincho" w:hAnsi="Palatino Linotype" w:cs="Times New Roman"/>
          <w:color w:val="000000"/>
        </w:rPr>
        <w:t xml:space="preserve">, relacionado con lo que a su decir, corresponde a hechos constitutivos </w:t>
      </w:r>
      <w:r w:rsidR="00550EF7" w:rsidRPr="0078499C">
        <w:rPr>
          <w:rFonts w:ascii="Palatino Linotype" w:eastAsia="MS Mincho" w:hAnsi="Palatino Linotype" w:cs="Times New Roman"/>
          <w:color w:val="000000"/>
        </w:rPr>
        <w:t xml:space="preserve">de </w:t>
      </w:r>
      <w:r w:rsidRPr="0078499C">
        <w:rPr>
          <w:rFonts w:ascii="Palatino Linotype" w:eastAsia="MS Mincho" w:hAnsi="Palatino Linotype" w:cs="Times New Roman"/>
          <w:color w:val="000000"/>
        </w:rPr>
        <w:t>corrupción, han resulta</w:t>
      </w:r>
      <w:r w:rsidR="00521C67" w:rsidRPr="0078499C">
        <w:rPr>
          <w:rFonts w:ascii="Palatino Linotype" w:eastAsia="MS Mincho" w:hAnsi="Palatino Linotype" w:cs="Times New Roman"/>
          <w:color w:val="000000"/>
        </w:rPr>
        <w:t>do</w:t>
      </w:r>
      <w:r w:rsidRPr="0078499C">
        <w:rPr>
          <w:rFonts w:ascii="Palatino Linotype" w:eastAsia="MS Mincho" w:hAnsi="Palatino Linotype" w:cs="Times New Roman"/>
          <w:color w:val="000000"/>
        </w:rPr>
        <w:t xml:space="preserve"> infructuosos</w:t>
      </w:r>
      <w:r w:rsidR="00550EF7" w:rsidRPr="0078499C">
        <w:rPr>
          <w:rFonts w:ascii="Palatino Linotype" w:eastAsia="MS Mincho" w:hAnsi="Palatino Linotype" w:cs="Times New Roman"/>
          <w:color w:val="000000"/>
        </w:rPr>
        <w:t>, por haber sido presentados ante sujetos obligados incompetentes al respecto</w:t>
      </w:r>
      <w:r w:rsidRPr="0078499C">
        <w:rPr>
          <w:rFonts w:ascii="Palatino Linotype" w:eastAsia="MS Mincho" w:hAnsi="Palatino Linotype" w:cs="Times New Roman"/>
          <w:color w:val="000000"/>
        </w:rPr>
        <w:t>; por otro lado es</w:t>
      </w:r>
      <w:r w:rsidR="00550EF7" w:rsidRPr="0078499C">
        <w:rPr>
          <w:rFonts w:ascii="Palatino Linotype" w:eastAsia="MS Mincho" w:hAnsi="Palatino Linotype" w:cs="Times New Roman"/>
          <w:color w:val="000000"/>
        </w:rPr>
        <w:t xml:space="preserve"> dable decir, que la </w:t>
      </w:r>
      <w:r w:rsidR="001A683E" w:rsidRPr="0078499C">
        <w:rPr>
          <w:rFonts w:ascii="Palatino Linotype" w:eastAsia="MS Mincho" w:hAnsi="Palatino Linotype" w:cs="Times New Roman"/>
          <w:color w:val="000000"/>
        </w:rPr>
        <w:t>vía</w:t>
      </w:r>
      <w:r w:rsidR="00550EF7" w:rsidRPr="0078499C">
        <w:rPr>
          <w:rFonts w:ascii="Palatino Linotype" w:eastAsia="MS Mincho" w:hAnsi="Palatino Linotype" w:cs="Times New Roman"/>
          <w:color w:val="000000"/>
        </w:rPr>
        <w:t xml:space="preserve"> por la cual desea acceder a la información resulta ciertamente eficaz, en virtud que e</w:t>
      </w:r>
      <w:r w:rsidRPr="0078499C">
        <w:rPr>
          <w:rFonts w:ascii="Palatino Linotype" w:eastAsia="MS Mincho" w:hAnsi="Palatino Linotype" w:cs="Times New Roman"/>
          <w:color w:val="000000"/>
        </w:rPr>
        <w:t xml:space="preserve">l derecho de acceso a la información es una herramienta funcional de control y vigilancia de los gobernados, ya que </w:t>
      </w:r>
      <w:r w:rsidRPr="0078499C">
        <w:rPr>
          <w:rFonts w:ascii="Palatino Linotype" w:eastAsia="MS Mincho" w:hAnsi="Palatino Linotype" w:cs="Times New Roman"/>
          <w:color w:val="000000"/>
        </w:rPr>
        <w:lastRenderedPageBreak/>
        <w:t>puede permitir evaluar la probable comisión de hechos constitutivos de corrupción, o de ser el caso comprobarla.</w:t>
      </w:r>
    </w:p>
    <w:p w14:paraId="543F262B" w14:textId="77777777" w:rsidR="001140A4" w:rsidRPr="0078499C"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15A8291F" w14:textId="24EC651F" w:rsidR="001140A4" w:rsidRPr="0078499C" w:rsidRDefault="001140A4" w:rsidP="00556FD5">
      <w:pPr>
        <w:pStyle w:val="Prrafodelista"/>
        <w:numPr>
          <w:ilvl w:val="0"/>
          <w:numId w:val="31"/>
        </w:numPr>
        <w:spacing w:before="240" w:after="240" w:line="360" w:lineRule="auto"/>
        <w:ind w:left="426"/>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Han sido del dominio público, múltiples notas periodísticas emitidas por los medios de comunicación convencionales, que dan cuenta de probables hechos de corrupción en licitaciones.</w:t>
      </w:r>
    </w:p>
    <w:p w14:paraId="6F3E5A82" w14:textId="77777777" w:rsidR="001140A4" w:rsidRPr="0078499C"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46231BAC" w14:textId="77777777" w:rsidR="001140A4" w:rsidRPr="0078499C" w:rsidRDefault="001140A4" w:rsidP="00556FD5">
      <w:pPr>
        <w:pStyle w:val="Prrafodelista"/>
        <w:numPr>
          <w:ilvl w:val="0"/>
          <w:numId w:val="31"/>
        </w:numPr>
        <w:spacing w:before="240" w:after="240" w:line="360" w:lineRule="auto"/>
        <w:ind w:left="426"/>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La corrupción en las contrataciones públicas, eventualmente impide la entrada a empresas responsables, anula la confianza y agrava el deterioro de las instituciones públicas. Es por ello, que el derecho de acceso a la información que tutela este Instituto, debe convertirse en un fuerte disuasivo para las conductas indebidas.</w:t>
      </w:r>
    </w:p>
    <w:p w14:paraId="4BE9656F" w14:textId="77777777" w:rsidR="001140A4" w:rsidRPr="0078499C" w:rsidRDefault="001140A4" w:rsidP="001140A4">
      <w:pPr>
        <w:pStyle w:val="Prrafodelista"/>
        <w:rPr>
          <w:rFonts w:ascii="Palatino Linotype" w:eastAsia="MS Mincho" w:hAnsi="Palatino Linotype" w:cs="Times New Roman"/>
          <w:color w:val="000000"/>
        </w:rPr>
      </w:pPr>
    </w:p>
    <w:p w14:paraId="53E525E5" w14:textId="1BF01222" w:rsidR="001140A4" w:rsidRPr="0078499C" w:rsidRDefault="001140A4" w:rsidP="00556FD5">
      <w:pPr>
        <w:pStyle w:val="Prrafodelista"/>
        <w:numPr>
          <w:ilvl w:val="0"/>
          <w:numId w:val="31"/>
        </w:numPr>
        <w:spacing w:before="240" w:after="240" w:line="360" w:lineRule="auto"/>
        <w:ind w:left="426"/>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Ha sido postura reiterada de esta Ponencia que resuelve, de incentivar al gobernado para que ejerza su derecho de acceso a la información</w:t>
      </w:r>
      <w:r w:rsidR="00550EF7" w:rsidRPr="0078499C">
        <w:rPr>
          <w:rFonts w:ascii="Palatino Linotype" w:eastAsia="MS Mincho" w:hAnsi="Palatino Linotype" w:cs="Times New Roman"/>
          <w:color w:val="000000"/>
        </w:rPr>
        <w:t>,</w:t>
      </w:r>
      <w:r w:rsidRPr="0078499C">
        <w:rPr>
          <w:rFonts w:ascii="Palatino Linotype" w:eastAsia="MS Mincho" w:hAnsi="Palatino Linotype" w:cs="Times New Roman"/>
          <w:color w:val="000000"/>
        </w:rPr>
        <w:t xml:space="preserve"> también desde una óptica de contraloría ciudadana, que de observancia a probables actos de corrupción para comenzar a cambiar los incentivos.</w:t>
      </w:r>
    </w:p>
    <w:p w14:paraId="18EBA27A" w14:textId="77777777" w:rsidR="001140A4" w:rsidRPr="0078499C"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22C4E575" w14:textId="77777777" w:rsidR="001140A4" w:rsidRPr="0078499C" w:rsidRDefault="001140A4" w:rsidP="00556FD5">
      <w:pPr>
        <w:pStyle w:val="Prrafodelista"/>
        <w:numPr>
          <w:ilvl w:val="0"/>
          <w:numId w:val="31"/>
        </w:numPr>
        <w:spacing w:before="240" w:after="240" w:line="360" w:lineRule="auto"/>
        <w:ind w:left="426"/>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La corrupción es un fenómeno multifactorial. Por lo mismo, su combate exige soluciones y acciones por múltiples frentes, lo cual es especialmente cierto en el terreno de la contratación pública. En este sentido, se considera que solicitudes de información como la de mérito ciertamente propician aspectos como:</w:t>
      </w:r>
    </w:p>
    <w:p w14:paraId="76A389C0" w14:textId="77777777" w:rsidR="001140A4" w:rsidRPr="0078499C"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7AE87931" w14:textId="77777777" w:rsidR="001140A4" w:rsidRPr="0078499C"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lastRenderedPageBreak/>
        <w:t>• Intensificar los mecanismos de transparencia y rendición de cuentas, en los procesos de contratación pública;</w:t>
      </w:r>
    </w:p>
    <w:p w14:paraId="437E431D" w14:textId="77777777" w:rsidR="001140A4" w:rsidRPr="0078499C"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5DE1822E" w14:textId="77777777" w:rsidR="001140A4" w:rsidRPr="0078499C"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 Involucra y acerca más a la sociedad civil, lo que contribuye a recurrir con mayor frecuencia a las consultas públicas;</w:t>
      </w:r>
    </w:p>
    <w:p w14:paraId="2F4C05F7" w14:textId="77777777" w:rsidR="001140A4" w:rsidRPr="0078499C" w:rsidRDefault="001140A4" w:rsidP="001140A4">
      <w:pPr>
        <w:pStyle w:val="Prrafodelista"/>
        <w:spacing w:before="240" w:after="240" w:line="360" w:lineRule="auto"/>
        <w:ind w:left="360"/>
        <w:jc w:val="both"/>
        <w:rPr>
          <w:rFonts w:ascii="Palatino Linotype" w:eastAsia="MS Mincho" w:hAnsi="Palatino Linotype" w:cs="Times New Roman"/>
          <w:color w:val="000000"/>
        </w:rPr>
      </w:pPr>
    </w:p>
    <w:p w14:paraId="128D93C0" w14:textId="77777777" w:rsidR="001140A4" w:rsidRPr="0078499C"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 Promueven, mecanismos de evaluación transparentes;</w:t>
      </w:r>
    </w:p>
    <w:p w14:paraId="5C69D702" w14:textId="77777777" w:rsidR="001140A4" w:rsidRPr="0078499C"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p>
    <w:p w14:paraId="636A52A6" w14:textId="77777777" w:rsidR="001140A4" w:rsidRPr="0078499C"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 xml:space="preserve">• Se aprovechan los avances tecnológicos, como lo es el Sistema de Acceso a la Información Mexiquense, como un sistema de control ciudadano, que permita allegarse a los gobernados de información que permita detectar riesgos asociados a la corrupción; información que puede concurrir a las denuncias que haya lugar, lo que permitirá mitigar hechos probables de corrupción; </w:t>
      </w:r>
    </w:p>
    <w:p w14:paraId="00F18BDE" w14:textId="77777777" w:rsidR="001140A4" w:rsidRPr="0078499C" w:rsidRDefault="001140A4" w:rsidP="001140A4">
      <w:pPr>
        <w:pStyle w:val="Prrafodelista"/>
        <w:spacing w:before="240" w:after="240" w:line="360" w:lineRule="auto"/>
        <w:ind w:left="567" w:hanging="207"/>
        <w:jc w:val="both"/>
        <w:rPr>
          <w:rFonts w:ascii="Palatino Linotype" w:eastAsia="MS Mincho" w:hAnsi="Palatino Linotype" w:cs="Times New Roman"/>
          <w:color w:val="000000"/>
        </w:rPr>
      </w:pPr>
    </w:p>
    <w:p w14:paraId="4D8F63CB" w14:textId="4EBA6E77" w:rsidR="001140A4" w:rsidRPr="0078499C" w:rsidRDefault="001140A4" w:rsidP="00556FD5">
      <w:pPr>
        <w:pStyle w:val="Prrafodelista"/>
        <w:numPr>
          <w:ilvl w:val="0"/>
          <w:numId w:val="31"/>
        </w:numPr>
        <w:spacing w:before="240" w:after="240" w:line="360" w:lineRule="auto"/>
        <w:ind w:left="426"/>
        <w:jc w:val="both"/>
        <w:rPr>
          <w:rFonts w:ascii="Palatino Linotype" w:eastAsia="MS Mincho" w:hAnsi="Palatino Linotype" w:cs="Times New Roman"/>
          <w:color w:val="000000"/>
        </w:rPr>
      </w:pPr>
      <w:r w:rsidRPr="0078499C">
        <w:rPr>
          <w:rFonts w:ascii="Palatino Linotype" w:eastAsia="MS Mincho" w:hAnsi="Palatino Linotype" w:cs="Times New Roman"/>
          <w:color w:val="000000"/>
        </w:rPr>
        <w:t>En conclusión, el derecho de acceso a la información, puede servir también como herramienta para combatir la corrupción, al ser un medio que permite el acceso a la información que dé cuenta de tales hechos que laceran el bienestar social.</w:t>
      </w:r>
    </w:p>
    <w:p w14:paraId="798D42C7" w14:textId="7E3383F8" w:rsidR="00D30114" w:rsidRPr="0078499C" w:rsidRDefault="00D30114" w:rsidP="00D30114">
      <w:pPr>
        <w:pStyle w:val="Prrafodelista"/>
        <w:spacing w:line="360" w:lineRule="auto"/>
        <w:ind w:left="426"/>
        <w:jc w:val="both"/>
        <w:rPr>
          <w:rFonts w:ascii="Palatino Linotype" w:hAnsi="Palatino Linotype"/>
          <w:color w:val="000000" w:themeColor="text1"/>
        </w:rPr>
      </w:pPr>
    </w:p>
    <w:p w14:paraId="79CE9B05" w14:textId="10742099" w:rsidR="005E1EBD" w:rsidRPr="0078499C" w:rsidRDefault="005E1EBD" w:rsidP="00556FD5">
      <w:pPr>
        <w:pStyle w:val="Prrafodelista"/>
        <w:numPr>
          <w:ilvl w:val="0"/>
          <w:numId w:val="5"/>
        </w:numPr>
        <w:spacing w:line="360" w:lineRule="auto"/>
        <w:ind w:left="426"/>
        <w:jc w:val="both"/>
        <w:rPr>
          <w:rFonts w:ascii="Palatino Linotype" w:hAnsi="Palatino Linotype"/>
          <w:color w:val="000000" w:themeColor="text1"/>
        </w:rPr>
      </w:pPr>
      <w:r w:rsidRPr="0078499C">
        <w:rPr>
          <w:rFonts w:ascii="Palatino Linotype" w:hAnsi="Palatino Linotype"/>
          <w:color w:val="000000" w:themeColor="text1"/>
          <w:lang w:val="es-ES" w:eastAsia="es-MX"/>
        </w:rPr>
        <w:t xml:space="preserve">Por lo anteriormente expuesto y fundado, este </w:t>
      </w:r>
      <w:r w:rsidRPr="0078499C">
        <w:rPr>
          <w:rFonts w:ascii="Palatino Linotype" w:hAnsi="Palatino Linotype"/>
          <w:b/>
          <w:bCs/>
          <w:color w:val="000000" w:themeColor="text1"/>
          <w:lang w:val="es-ES" w:eastAsia="es-MX"/>
        </w:rPr>
        <w:t>ÓRGANO GARANTE</w:t>
      </w:r>
      <w:r w:rsidRPr="0078499C">
        <w:rPr>
          <w:rFonts w:ascii="Palatino Linotype" w:hAnsi="Palatino Linotype"/>
          <w:color w:val="000000" w:themeColor="text1"/>
          <w:lang w:val="es-ES" w:eastAsia="es-MX"/>
        </w:rPr>
        <w:t xml:space="preserve"> emite los siguientes:</w:t>
      </w:r>
    </w:p>
    <w:p w14:paraId="7E6C1CD7" w14:textId="169FF048" w:rsidR="00EE0A95" w:rsidRPr="0078499C" w:rsidRDefault="00EE0A95" w:rsidP="00EE0A95">
      <w:pPr>
        <w:spacing w:line="360" w:lineRule="auto"/>
        <w:jc w:val="both"/>
        <w:rPr>
          <w:rFonts w:ascii="Palatino Linotype" w:hAnsi="Palatino Linotype"/>
          <w:color w:val="000000" w:themeColor="text1"/>
        </w:rPr>
      </w:pPr>
    </w:p>
    <w:p w14:paraId="5E494841" w14:textId="77777777" w:rsidR="002D58BE" w:rsidRPr="0078499C" w:rsidRDefault="002D58BE" w:rsidP="00EE0A95">
      <w:pPr>
        <w:spacing w:line="360" w:lineRule="auto"/>
        <w:jc w:val="both"/>
        <w:rPr>
          <w:rFonts w:ascii="Palatino Linotype" w:hAnsi="Palatino Linotype"/>
          <w:color w:val="000000" w:themeColor="text1"/>
        </w:rPr>
      </w:pPr>
    </w:p>
    <w:p w14:paraId="3C65DA0D" w14:textId="77777777" w:rsidR="002D58BE" w:rsidRPr="0078499C" w:rsidRDefault="002D58BE" w:rsidP="00EE0A95">
      <w:pPr>
        <w:spacing w:line="360" w:lineRule="auto"/>
        <w:jc w:val="both"/>
        <w:rPr>
          <w:rFonts w:ascii="Palatino Linotype" w:hAnsi="Palatino Linotype"/>
          <w:color w:val="000000" w:themeColor="text1"/>
        </w:rPr>
      </w:pPr>
    </w:p>
    <w:p w14:paraId="517DA3F2" w14:textId="77777777" w:rsidR="002D58BE" w:rsidRPr="0078499C" w:rsidRDefault="002D58BE" w:rsidP="00EE0A95">
      <w:pPr>
        <w:spacing w:line="360" w:lineRule="auto"/>
        <w:jc w:val="both"/>
        <w:rPr>
          <w:rFonts w:ascii="Palatino Linotype" w:hAnsi="Palatino Linotype"/>
          <w:color w:val="000000" w:themeColor="text1"/>
        </w:rPr>
      </w:pPr>
    </w:p>
    <w:p w14:paraId="4CACADBA" w14:textId="5A2E0833" w:rsidR="008A59AC" w:rsidRPr="0078499C" w:rsidRDefault="008A59AC" w:rsidP="008A59AC">
      <w:pPr>
        <w:pStyle w:val="Ttulo1"/>
        <w:spacing w:line="360" w:lineRule="auto"/>
        <w:jc w:val="center"/>
        <w:rPr>
          <w:b/>
          <w:color w:val="000000" w:themeColor="text1"/>
          <w:szCs w:val="24"/>
        </w:rPr>
      </w:pPr>
      <w:bookmarkStart w:id="161" w:name="_Toc466371865"/>
      <w:bookmarkStart w:id="162" w:name="_Toc466377653"/>
      <w:bookmarkStart w:id="163" w:name="_Toc495427547"/>
      <w:bookmarkStart w:id="164" w:name="_Toc531605581"/>
      <w:r w:rsidRPr="0078499C">
        <w:rPr>
          <w:b/>
          <w:color w:val="000000" w:themeColor="text1"/>
          <w:szCs w:val="24"/>
        </w:rPr>
        <w:lastRenderedPageBreak/>
        <w:t>R E S O L U T I V O S</w:t>
      </w:r>
      <w:bookmarkEnd w:id="161"/>
      <w:bookmarkEnd w:id="162"/>
      <w:bookmarkEnd w:id="163"/>
      <w:bookmarkEnd w:id="164"/>
    </w:p>
    <w:p w14:paraId="3BACDDFB" w14:textId="318D55A7" w:rsidR="00A415D9" w:rsidRPr="0078499C" w:rsidRDefault="0090434E" w:rsidP="00A415D9">
      <w:pPr>
        <w:spacing w:line="360" w:lineRule="auto"/>
        <w:jc w:val="both"/>
        <w:rPr>
          <w:rFonts w:ascii="Palatino Linotype" w:hAnsi="Palatino Linotype" w:cs="Arial"/>
          <w:bCs/>
        </w:rPr>
      </w:pPr>
      <w:r w:rsidRPr="0078499C">
        <w:rPr>
          <w:rFonts w:ascii="Palatino Linotype" w:eastAsia="Times New Roman" w:hAnsi="Palatino Linotype" w:cs="Arial"/>
          <w:b/>
        </w:rPr>
        <w:t xml:space="preserve">PRIMERO. </w:t>
      </w:r>
      <w:r w:rsidRPr="0078499C">
        <w:rPr>
          <w:rFonts w:ascii="Palatino Linotype" w:eastAsia="Times New Roman" w:hAnsi="Palatino Linotype" w:cs="Arial"/>
        </w:rPr>
        <w:t>Resultan parcialmente fundadas las</w:t>
      </w:r>
      <w:r w:rsidRPr="0078499C">
        <w:rPr>
          <w:rFonts w:ascii="Palatino Linotype" w:eastAsia="Times New Roman" w:hAnsi="Palatino Linotype" w:cs="Arial"/>
          <w:b/>
        </w:rPr>
        <w:t xml:space="preserve"> </w:t>
      </w:r>
      <w:r w:rsidRPr="0078499C">
        <w:rPr>
          <w:rFonts w:ascii="Palatino Linotype" w:eastAsia="Times New Roman" w:hAnsi="Palatino Linotype" w:cs="Arial"/>
          <w:lang w:val="es-ES"/>
        </w:rPr>
        <w:t xml:space="preserve">razones o motivos de inconformidad hechos valer </w:t>
      </w:r>
      <w:r w:rsidRPr="0078499C">
        <w:rPr>
          <w:rFonts w:ascii="Palatino Linotype" w:eastAsia="Calibri" w:hAnsi="Palatino Linotype" w:cs="Arial"/>
          <w:lang w:val="es-ES"/>
        </w:rPr>
        <w:t>en l</w:t>
      </w:r>
      <w:r w:rsidR="00521C67" w:rsidRPr="0078499C">
        <w:rPr>
          <w:rFonts w:ascii="Palatino Linotype" w:eastAsia="Calibri" w:hAnsi="Palatino Linotype" w:cs="Arial"/>
          <w:lang w:val="es-ES"/>
        </w:rPr>
        <w:t>os</w:t>
      </w:r>
      <w:r w:rsidRPr="0078499C">
        <w:rPr>
          <w:rFonts w:ascii="Palatino Linotype" w:eastAsia="Calibri" w:hAnsi="Palatino Linotype" w:cs="Arial"/>
          <w:lang w:val="es-ES"/>
        </w:rPr>
        <w:t xml:space="preserve"> recurso</w:t>
      </w:r>
      <w:r w:rsidR="00521C67" w:rsidRPr="0078499C">
        <w:rPr>
          <w:rFonts w:ascii="Palatino Linotype" w:eastAsia="Calibri" w:hAnsi="Palatino Linotype" w:cs="Arial"/>
          <w:lang w:val="es-ES"/>
        </w:rPr>
        <w:t>s</w:t>
      </w:r>
      <w:r w:rsidRPr="0078499C">
        <w:rPr>
          <w:rFonts w:ascii="Palatino Linotype" w:eastAsia="Calibri" w:hAnsi="Palatino Linotype" w:cs="Arial"/>
          <w:lang w:val="es-ES"/>
        </w:rPr>
        <w:t xml:space="preserve"> de revisión</w:t>
      </w:r>
      <w:r w:rsidR="00521C67" w:rsidRPr="0078499C">
        <w:rPr>
          <w:rFonts w:ascii="Palatino Linotype" w:hAnsi="Palatino Linotype" w:cs="Arial"/>
          <w:b/>
          <w:bCs/>
        </w:rPr>
        <w:t xml:space="preserve"> 03551/INFOEM/IP/RR/2018, 03553/INFOEM/IP/RR/2018, 03555/INFOEM/IP/RR/2018</w:t>
      </w:r>
      <w:r w:rsidR="00664035" w:rsidRPr="0078499C">
        <w:rPr>
          <w:rFonts w:ascii="Palatino Linotype" w:hAnsi="Palatino Linotype" w:cs="Arial"/>
          <w:b/>
          <w:bCs/>
        </w:rPr>
        <w:t>,</w:t>
      </w:r>
      <w:r w:rsidR="00521C67" w:rsidRPr="0078499C">
        <w:rPr>
          <w:rFonts w:ascii="Palatino Linotype" w:hAnsi="Palatino Linotype" w:cs="Arial"/>
          <w:b/>
          <w:bCs/>
        </w:rPr>
        <w:t xml:space="preserve">  03</w:t>
      </w:r>
      <w:r w:rsidR="006C075F" w:rsidRPr="0078499C">
        <w:rPr>
          <w:rFonts w:ascii="Palatino Linotype" w:hAnsi="Palatino Linotype" w:cs="Arial"/>
          <w:b/>
          <w:bCs/>
        </w:rPr>
        <w:t>637</w:t>
      </w:r>
      <w:r w:rsidR="00521C67" w:rsidRPr="0078499C">
        <w:rPr>
          <w:rFonts w:ascii="Palatino Linotype" w:hAnsi="Palatino Linotype" w:cs="Arial"/>
          <w:b/>
          <w:bCs/>
        </w:rPr>
        <w:t>/INFOEM/IP/RR/2018</w:t>
      </w:r>
      <w:r w:rsidR="00664035" w:rsidRPr="0078499C">
        <w:rPr>
          <w:rFonts w:ascii="Palatino Linotype" w:hAnsi="Palatino Linotype" w:cs="Arial"/>
          <w:b/>
          <w:bCs/>
        </w:rPr>
        <w:t xml:space="preserve"> y 03658/INFOEM/IP/RR/2018</w:t>
      </w:r>
      <w:r w:rsidRPr="0078499C">
        <w:rPr>
          <w:rFonts w:ascii="Palatino Linotype" w:hAnsi="Palatino Linotype" w:cs="Arial"/>
          <w:b/>
          <w:bCs/>
        </w:rPr>
        <w:t xml:space="preserve">  </w:t>
      </w:r>
      <w:r w:rsidR="000D3339" w:rsidRPr="0078499C">
        <w:rPr>
          <w:rFonts w:ascii="Palatino Linotype" w:hAnsi="Palatino Linotype" w:cs="Arial"/>
          <w:bCs/>
        </w:rPr>
        <w:t>en términos del</w:t>
      </w:r>
      <w:r w:rsidRPr="0078499C">
        <w:rPr>
          <w:rFonts w:ascii="Palatino Linotype" w:hAnsi="Palatino Linotype" w:cs="Arial"/>
          <w:bCs/>
        </w:rPr>
        <w:t xml:space="preserve"> </w:t>
      </w:r>
      <w:r w:rsidR="000D3339" w:rsidRPr="0078499C">
        <w:rPr>
          <w:rFonts w:ascii="Palatino Linotype" w:hAnsi="Palatino Linotype" w:cs="Arial"/>
          <w:b/>
          <w:bCs/>
        </w:rPr>
        <w:t>Considerando</w:t>
      </w:r>
      <w:r w:rsidRPr="0078499C">
        <w:rPr>
          <w:rFonts w:ascii="Palatino Linotype" w:hAnsi="Palatino Linotype" w:cs="Arial"/>
          <w:bCs/>
        </w:rPr>
        <w:t xml:space="preserve"> </w:t>
      </w:r>
      <w:r w:rsidRPr="0078499C">
        <w:rPr>
          <w:rFonts w:ascii="Palatino Linotype" w:hAnsi="Palatino Linotype" w:cs="Arial"/>
          <w:b/>
          <w:bCs/>
        </w:rPr>
        <w:t xml:space="preserve">QUINTO </w:t>
      </w:r>
      <w:r w:rsidRPr="0078499C">
        <w:rPr>
          <w:rFonts w:ascii="Palatino Linotype" w:hAnsi="Palatino Linotype" w:cs="Arial"/>
          <w:bCs/>
        </w:rPr>
        <w:t>de la presente</w:t>
      </w:r>
      <w:r w:rsidR="00A415D9" w:rsidRPr="0078499C">
        <w:rPr>
          <w:rFonts w:ascii="Palatino Linotype" w:hAnsi="Palatino Linotype" w:cs="Arial"/>
          <w:bCs/>
        </w:rPr>
        <w:t xml:space="preserve"> resolución por lo que</w:t>
      </w:r>
      <w:r w:rsidR="00A415D9" w:rsidRPr="0078499C">
        <w:rPr>
          <w:rFonts w:ascii="Palatino Linotype" w:eastAsia="Times New Roman" w:hAnsi="Palatino Linotype" w:cs="Times New Roman"/>
        </w:rPr>
        <w:t xml:space="preserve"> </w:t>
      </w:r>
      <w:r w:rsidR="00A415D9" w:rsidRPr="0078499C">
        <w:rPr>
          <w:rFonts w:ascii="Palatino Linotype" w:eastAsia="Calibri" w:hAnsi="Palatino Linotype" w:cs="Arial"/>
          <w:lang w:val="es-ES"/>
        </w:rPr>
        <w:t>s</w:t>
      </w:r>
      <w:r w:rsidRPr="0078499C">
        <w:rPr>
          <w:rFonts w:ascii="Palatino Linotype" w:eastAsia="Calibri" w:hAnsi="Palatino Linotype" w:cs="Arial"/>
          <w:lang w:val="es-ES"/>
        </w:rPr>
        <w:t>e</w:t>
      </w:r>
      <w:r w:rsidRPr="0078499C">
        <w:rPr>
          <w:rFonts w:ascii="Palatino Linotype" w:eastAsia="Calibri" w:hAnsi="Palatino Linotype" w:cs="Arial"/>
          <w:b/>
          <w:lang w:val="es-ES"/>
        </w:rPr>
        <w:t xml:space="preserve"> </w:t>
      </w:r>
      <w:r w:rsidR="00521C67" w:rsidRPr="0078499C">
        <w:rPr>
          <w:rFonts w:ascii="Palatino Linotype" w:eastAsia="Calibri" w:hAnsi="Palatino Linotype" w:cs="Arial"/>
          <w:b/>
          <w:lang w:val="es-ES"/>
        </w:rPr>
        <w:t>REVOCAN</w:t>
      </w:r>
      <w:r w:rsidRPr="0078499C">
        <w:rPr>
          <w:rFonts w:ascii="Palatino Linotype" w:eastAsia="Calibri" w:hAnsi="Palatino Linotype" w:cs="Arial"/>
          <w:b/>
          <w:lang w:val="es-ES"/>
        </w:rPr>
        <w:t xml:space="preserve"> </w:t>
      </w:r>
      <w:r w:rsidRPr="0078499C">
        <w:rPr>
          <w:rFonts w:ascii="Palatino Linotype" w:eastAsia="Calibri" w:hAnsi="Palatino Linotype" w:cs="Arial"/>
          <w:lang w:val="es-ES"/>
        </w:rPr>
        <w:t>la</w:t>
      </w:r>
      <w:r w:rsidR="007F75F2" w:rsidRPr="0078499C">
        <w:rPr>
          <w:rFonts w:ascii="Palatino Linotype" w:eastAsia="Calibri" w:hAnsi="Palatino Linotype" w:cs="Arial"/>
          <w:lang w:val="es-ES"/>
        </w:rPr>
        <w:t>s</w:t>
      </w:r>
      <w:r w:rsidRPr="0078499C">
        <w:rPr>
          <w:rFonts w:ascii="Palatino Linotype" w:eastAsia="Calibri" w:hAnsi="Palatino Linotype" w:cs="Arial"/>
          <w:lang w:val="es-ES"/>
        </w:rPr>
        <w:t xml:space="preserve"> respuesta</w:t>
      </w:r>
      <w:r w:rsidR="007F75F2" w:rsidRPr="0078499C">
        <w:rPr>
          <w:rFonts w:ascii="Palatino Linotype" w:eastAsia="Calibri" w:hAnsi="Palatino Linotype" w:cs="Arial"/>
          <w:lang w:val="es-ES"/>
        </w:rPr>
        <w:t>s</w:t>
      </w:r>
      <w:r w:rsidRPr="0078499C">
        <w:rPr>
          <w:rFonts w:ascii="Palatino Linotype" w:eastAsia="Calibri" w:hAnsi="Palatino Linotype" w:cs="Arial"/>
          <w:lang w:val="es-ES"/>
        </w:rPr>
        <w:t xml:space="preserve"> emitida</w:t>
      </w:r>
      <w:r w:rsidR="00521C67" w:rsidRPr="0078499C">
        <w:rPr>
          <w:rFonts w:ascii="Palatino Linotype" w:eastAsia="Calibri" w:hAnsi="Palatino Linotype" w:cs="Arial"/>
          <w:lang w:val="es-ES"/>
        </w:rPr>
        <w:t>s por</w:t>
      </w:r>
      <w:r w:rsidR="0053683D" w:rsidRPr="0078499C">
        <w:rPr>
          <w:rFonts w:ascii="Palatino Linotype" w:eastAsia="Calibri" w:hAnsi="Palatino Linotype" w:cs="Arial"/>
          <w:lang w:val="es-ES"/>
        </w:rPr>
        <w:t xml:space="preserve"> el</w:t>
      </w:r>
      <w:r w:rsidR="00521C67" w:rsidRPr="0078499C">
        <w:rPr>
          <w:rFonts w:ascii="Palatino Linotype" w:eastAsia="Calibri" w:hAnsi="Palatino Linotype" w:cs="Arial"/>
          <w:lang w:val="es-ES"/>
        </w:rPr>
        <w:t xml:space="preserve"> </w:t>
      </w:r>
      <w:r w:rsidR="00521C67" w:rsidRPr="0078499C">
        <w:rPr>
          <w:rFonts w:ascii="Palatino Linotype" w:hAnsi="Palatino Linotype" w:cs="Arial"/>
          <w:b/>
        </w:rPr>
        <w:t>Partido del Trabajo, Partido Verde Ecologista de México, Partido Nueva Alianza, Partido Acción Nacional</w:t>
      </w:r>
      <w:r w:rsidR="00521C67" w:rsidRPr="0078499C">
        <w:rPr>
          <w:rFonts w:ascii="Palatino Linotype" w:hAnsi="Palatino Linotype" w:cs="Arial"/>
        </w:rPr>
        <w:t xml:space="preserve"> y</w:t>
      </w:r>
      <w:r w:rsidR="00521C67" w:rsidRPr="0078499C">
        <w:rPr>
          <w:rFonts w:ascii="Palatino Linotype" w:hAnsi="Palatino Linotype" w:cs="Arial"/>
          <w:b/>
        </w:rPr>
        <w:t xml:space="preserve"> Partido de la Revolución Democrática</w:t>
      </w:r>
      <w:r w:rsidRPr="0078499C">
        <w:rPr>
          <w:rFonts w:ascii="Palatino Linotype" w:eastAsia="Calibri" w:hAnsi="Palatino Linotype" w:cs="Arial"/>
          <w:lang w:val="es-ES"/>
        </w:rPr>
        <w:t xml:space="preserve"> y se</w:t>
      </w:r>
      <w:r w:rsidRPr="0078499C">
        <w:rPr>
          <w:rFonts w:ascii="Palatino Linotype" w:eastAsia="Calibri" w:hAnsi="Palatino Linotype" w:cs="Arial"/>
          <w:b/>
          <w:lang w:val="es-ES"/>
        </w:rPr>
        <w:t xml:space="preserve"> ORDENA </w:t>
      </w:r>
      <w:r w:rsidRPr="0078499C">
        <w:rPr>
          <w:rFonts w:ascii="Palatino Linotype" w:eastAsia="Times New Roman" w:hAnsi="Palatino Linotype" w:cs="Arial"/>
          <w:lang w:val="es-ES"/>
        </w:rPr>
        <w:t>entregar vía Sistema de Acceso a la Información Mexiquense (SAIMEX)</w:t>
      </w:r>
      <w:r w:rsidRPr="0078499C">
        <w:rPr>
          <w:rFonts w:ascii="Palatino Linotype" w:eastAsia="Times New Roman" w:hAnsi="Palatino Linotype" w:cs="Arial"/>
          <w:b/>
          <w:lang w:val="es-ES"/>
        </w:rPr>
        <w:t>,</w:t>
      </w:r>
      <w:r w:rsidRPr="0078499C">
        <w:rPr>
          <w:rFonts w:ascii="Palatino Linotype" w:eastAsia="Times New Roman" w:hAnsi="Palatino Linotype" w:cs="Arial"/>
          <w:lang w:val="es-ES"/>
        </w:rPr>
        <w:t xml:space="preserve"> la siguiente </w:t>
      </w:r>
      <w:r w:rsidRPr="0078499C">
        <w:rPr>
          <w:rFonts w:ascii="Palatino Linotype" w:hAnsi="Palatino Linotype" w:cs="Arial"/>
          <w:bCs/>
        </w:rPr>
        <w:t>información:</w:t>
      </w:r>
    </w:p>
    <w:p w14:paraId="1CF887CD" w14:textId="4AFD8727" w:rsidR="0090434E" w:rsidRPr="0078499C" w:rsidRDefault="00521C67" w:rsidP="007F75F2">
      <w:pPr>
        <w:pStyle w:val="Prrafodelista"/>
        <w:numPr>
          <w:ilvl w:val="0"/>
          <w:numId w:val="15"/>
        </w:numPr>
        <w:autoSpaceDE w:val="0"/>
        <w:autoSpaceDN w:val="0"/>
        <w:adjustRightInd w:val="0"/>
        <w:spacing w:line="360" w:lineRule="auto"/>
        <w:ind w:left="993" w:right="567"/>
        <w:jc w:val="both"/>
        <w:rPr>
          <w:rFonts w:ascii="Palatino Linotype" w:eastAsia="Calibri" w:hAnsi="Palatino Linotype" w:cs="Arial"/>
          <w:b/>
          <w:sz w:val="22"/>
          <w:lang w:val="es-ES"/>
        </w:rPr>
      </w:pPr>
      <w:r w:rsidRPr="0078499C">
        <w:rPr>
          <w:rFonts w:ascii="Palatino Linotype" w:hAnsi="Palatino Linotype"/>
          <w:b/>
          <w:lang w:val="es-MX" w:eastAsia="en-US"/>
        </w:rPr>
        <w:t xml:space="preserve">El Acuerdo que emita el Comité de Transparencia del Sujeto Obligado mediante el que confirme la declaratoria de incompetencia relativa </w:t>
      </w:r>
      <w:r w:rsidR="002D050A" w:rsidRPr="0078499C">
        <w:rPr>
          <w:rFonts w:ascii="Palatino Linotype" w:hAnsi="Palatino Linotype"/>
          <w:b/>
          <w:lang w:val="es-MX" w:eastAsia="en-US"/>
        </w:rPr>
        <w:t xml:space="preserve">a las acciones preventivas y correctivas llevadas a cabo por en el Congreso, el Fiscal Anti Corrupción, la </w:t>
      </w:r>
      <w:r w:rsidR="001A683E" w:rsidRPr="0078499C">
        <w:rPr>
          <w:rFonts w:ascii="Palatino Linotype" w:hAnsi="Palatino Linotype"/>
          <w:b/>
          <w:lang w:val="es-MX" w:eastAsia="en-US"/>
        </w:rPr>
        <w:t>Contraloría</w:t>
      </w:r>
      <w:r w:rsidR="002D050A" w:rsidRPr="0078499C">
        <w:rPr>
          <w:rFonts w:ascii="Palatino Linotype" w:hAnsi="Palatino Linotype"/>
          <w:b/>
          <w:lang w:val="es-MX" w:eastAsia="en-US"/>
        </w:rPr>
        <w:t xml:space="preserve"> del Estado y el Gobernador derivadas de la denuncia recibida, relativa a la licitación consolidada para rentar 1700 vehículos por 3 años por parte del Gobierno del Estado.</w:t>
      </w:r>
    </w:p>
    <w:p w14:paraId="598E8CB8" w14:textId="77777777" w:rsidR="0090434E" w:rsidRPr="0078499C" w:rsidRDefault="0090434E" w:rsidP="0090434E">
      <w:pPr>
        <w:spacing w:line="360" w:lineRule="auto"/>
        <w:jc w:val="both"/>
        <w:rPr>
          <w:rFonts w:ascii="Palatino Linotype" w:eastAsia="Calibri" w:hAnsi="Palatino Linotype" w:cs="Arial"/>
        </w:rPr>
      </w:pPr>
    </w:p>
    <w:p w14:paraId="5B436AB9" w14:textId="17FCA499" w:rsidR="00A415D9" w:rsidRPr="0078499C" w:rsidRDefault="00A415D9" w:rsidP="00A415D9">
      <w:pPr>
        <w:tabs>
          <w:tab w:val="left" w:pos="8080"/>
        </w:tabs>
        <w:spacing w:line="360" w:lineRule="auto"/>
        <w:ind w:right="49"/>
        <w:contextualSpacing/>
        <w:jc w:val="both"/>
        <w:rPr>
          <w:rFonts w:ascii="Palatino Linotype" w:eastAsia="Palatino Linotype" w:hAnsi="Palatino Linotype" w:cs="Palatino Linotype"/>
          <w:b/>
        </w:rPr>
      </w:pPr>
      <w:r w:rsidRPr="0078499C">
        <w:rPr>
          <w:rFonts w:ascii="Palatino Linotype" w:eastAsia="Palatino Linotype" w:hAnsi="Palatino Linotype" w:cs="Palatino Linotype"/>
          <w:b/>
        </w:rPr>
        <w:t xml:space="preserve">SEGUNDO. Notifíquese </w:t>
      </w:r>
      <w:r w:rsidRPr="0078499C">
        <w:rPr>
          <w:rFonts w:ascii="Palatino Linotype" w:eastAsia="Palatino Linotype" w:hAnsi="Palatino Linotype" w:cs="Palatino Linotype"/>
        </w:rPr>
        <w:t xml:space="preserve">a los Titulares de las Unidades de Transparencia de los </w:t>
      </w:r>
      <w:r w:rsidRPr="0078499C">
        <w:rPr>
          <w:rFonts w:ascii="Palatino Linotype" w:eastAsia="Palatino Linotype" w:hAnsi="Palatino Linotype" w:cs="Palatino Linotype"/>
          <w:b/>
        </w:rPr>
        <w:t>SUJETOS OBLIGADOS</w:t>
      </w:r>
      <w:r w:rsidRPr="0078499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8499C">
        <w:rPr>
          <w:rFonts w:ascii="Palatino Linotype" w:hAnsi="Palatino Linotype"/>
          <w:color w:val="222222"/>
          <w:shd w:val="clear" w:color="auto" w:fill="FFFFFF"/>
        </w:rPr>
        <w:t>vigente, dé</w:t>
      </w:r>
      <w:r w:rsidR="00C6138C" w:rsidRPr="0078499C">
        <w:rPr>
          <w:rFonts w:ascii="Palatino Linotype" w:hAnsi="Palatino Linotype"/>
          <w:color w:val="222222"/>
          <w:shd w:val="clear" w:color="auto" w:fill="FFFFFF"/>
        </w:rPr>
        <w:t>n</w:t>
      </w:r>
      <w:r w:rsidRPr="0078499C">
        <w:rPr>
          <w:rFonts w:ascii="Palatino Linotype" w:hAnsi="Palatino Linotype"/>
          <w:color w:val="222222"/>
          <w:shd w:val="clear" w:color="auto" w:fill="FFFFFF"/>
        </w:rPr>
        <w:t xml:space="preserve"> cumplimiento a lo ordenado dentro del plazo de diez días hábiles, debiendo rendir a este Instituto el informe de cumplimiento de la resolución en un plazo de tres días hábiles posteriores.</w:t>
      </w:r>
    </w:p>
    <w:p w14:paraId="0616DA1C" w14:textId="61BF1C2E" w:rsidR="002D050A" w:rsidRPr="0078499C" w:rsidRDefault="002D050A" w:rsidP="00A415D9">
      <w:pPr>
        <w:spacing w:line="360" w:lineRule="auto"/>
        <w:jc w:val="both"/>
        <w:rPr>
          <w:rFonts w:ascii="Palatino Linotype" w:eastAsia="Times New Roman" w:hAnsi="Palatino Linotype" w:cs="Times New Roman"/>
        </w:rPr>
      </w:pPr>
      <w:r w:rsidRPr="0078499C">
        <w:rPr>
          <w:rFonts w:ascii="Palatino Linotype" w:eastAsia="Times New Roman" w:hAnsi="Palatino Linotype" w:cs="Arial"/>
          <w:b/>
        </w:rPr>
        <w:lastRenderedPageBreak/>
        <w:t xml:space="preserve">TERCERO. </w:t>
      </w:r>
      <w:r w:rsidRPr="0078499C">
        <w:rPr>
          <w:rFonts w:ascii="Palatino Linotype" w:eastAsia="Times New Roman" w:hAnsi="Palatino Linotype" w:cs="Arial"/>
        </w:rPr>
        <w:t>Resultan infundadas las</w:t>
      </w:r>
      <w:r w:rsidRPr="0078499C">
        <w:rPr>
          <w:rFonts w:ascii="Palatino Linotype" w:eastAsia="Times New Roman" w:hAnsi="Palatino Linotype" w:cs="Arial"/>
          <w:b/>
        </w:rPr>
        <w:t xml:space="preserve"> </w:t>
      </w:r>
      <w:r w:rsidRPr="0078499C">
        <w:rPr>
          <w:rFonts w:ascii="Palatino Linotype" w:eastAsia="Times New Roman" w:hAnsi="Palatino Linotype" w:cs="Arial"/>
          <w:lang w:val="es-ES"/>
        </w:rPr>
        <w:t xml:space="preserve">razones o motivos de inconformidad hechos valer </w:t>
      </w:r>
      <w:r w:rsidR="0053683D" w:rsidRPr="0078499C">
        <w:rPr>
          <w:rFonts w:ascii="Palatino Linotype" w:eastAsia="Calibri" w:hAnsi="Palatino Linotype" w:cs="Arial"/>
          <w:lang w:val="es-ES"/>
        </w:rPr>
        <w:t xml:space="preserve">en </w:t>
      </w:r>
      <w:r w:rsidRPr="0078499C">
        <w:rPr>
          <w:rFonts w:ascii="Palatino Linotype" w:eastAsia="Calibri" w:hAnsi="Palatino Linotype" w:cs="Arial"/>
          <w:lang w:val="es-ES"/>
        </w:rPr>
        <w:t>l</w:t>
      </w:r>
      <w:r w:rsidR="0053683D" w:rsidRPr="0078499C">
        <w:rPr>
          <w:rFonts w:ascii="Palatino Linotype" w:eastAsia="Calibri" w:hAnsi="Palatino Linotype" w:cs="Arial"/>
          <w:lang w:val="es-ES"/>
        </w:rPr>
        <w:t>os</w:t>
      </w:r>
      <w:r w:rsidRPr="0078499C">
        <w:rPr>
          <w:rFonts w:ascii="Palatino Linotype" w:eastAsia="Calibri" w:hAnsi="Palatino Linotype" w:cs="Arial"/>
          <w:lang w:val="es-ES"/>
        </w:rPr>
        <w:t xml:space="preserve"> recurso</w:t>
      </w:r>
      <w:r w:rsidR="0053683D" w:rsidRPr="0078499C">
        <w:rPr>
          <w:rFonts w:ascii="Palatino Linotype" w:eastAsia="Calibri" w:hAnsi="Palatino Linotype" w:cs="Arial"/>
          <w:lang w:val="es-ES"/>
        </w:rPr>
        <w:t>s</w:t>
      </w:r>
      <w:r w:rsidRPr="0078499C">
        <w:rPr>
          <w:rFonts w:ascii="Palatino Linotype" w:eastAsia="Calibri" w:hAnsi="Palatino Linotype" w:cs="Arial"/>
          <w:lang w:val="es-ES"/>
        </w:rPr>
        <w:t xml:space="preserve"> de revisión </w:t>
      </w:r>
      <w:r w:rsidR="0053683D" w:rsidRPr="0078499C">
        <w:rPr>
          <w:rFonts w:ascii="Palatino Linotype" w:hAnsi="Palatino Linotype" w:cs="Arial"/>
          <w:b/>
          <w:bCs/>
        </w:rPr>
        <w:t>03550/INFOEM/IP/RR/2018, 0355</w:t>
      </w:r>
      <w:r w:rsidR="002D58BE" w:rsidRPr="0078499C">
        <w:rPr>
          <w:rFonts w:ascii="Palatino Linotype" w:hAnsi="Palatino Linotype" w:cs="Arial"/>
          <w:b/>
          <w:bCs/>
        </w:rPr>
        <w:t>2</w:t>
      </w:r>
      <w:r w:rsidR="0053683D" w:rsidRPr="0078499C">
        <w:rPr>
          <w:rFonts w:ascii="Palatino Linotype" w:hAnsi="Palatino Linotype" w:cs="Arial"/>
          <w:b/>
          <w:bCs/>
        </w:rPr>
        <w:t xml:space="preserve">/INFOEM/IP/RR/2018 </w:t>
      </w:r>
      <w:r w:rsidR="0053683D" w:rsidRPr="0078499C">
        <w:rPr>
          <w:rFonts w:ascii="Palatino Linotype" w:hAnsi="Palatino Linotype" w:cs="Arial"/>
          <w:bCs/>
        </w:rPr>
        <w:t>y</w:t>
      </w:r>
      <w:r w:rsidR="0053683D" w:rsidRPr="0078499C">
        <w:rPr>
          <w:rFonts w:ascii="Palatino Linotype" w:hAnsi="Palatino Linotype" w:cs="Arial"/>
          <w:b/>
          <w:bCs/>
        </w:rPr>
        <w:t xml:space="preserve"> 03556</w:t>
      </w:r>
      <w:r w:rsidR="00664035" w:rsidRPr="0078499C">
        <w:rPr>
          <w:rFonts w:ascii="Palatino Linotype" w:hAnsi="Palatino Linotype" w:cs="Arial"/>
          <w:b/>
          <w:bCs/>
        </w:rPr>
        <w:t>/INFOEM/IP/RR/2018</w:t>
      </w:r>
      <w:r w:rsidRPr="0078499C">
        <w:rPr>
          <w:rFonts w:ascii="Palatino Linotype" w:hAnsi="Palatino Linotype" w:cs="Arial"/>
          <w:b/>
          <w:bCs/>
        </w:rPr>
        <w:t xml:space="preserve">, </w:t>
      </w:r>
      <w:r w:rsidRPr="0078499C">
        <w:rPr>
          <w:rFonts w:ascii="Palatino Linotype" w:hAnsi="Palatino Linotype" w:cs="Arial"/>
          <w:bCs/>
        </w:rPr>
        <w:t xml:space="preserve">en términos del </w:t>
      </w:r>
      <w:r w:rsidRPr="0078499C">
        <w:rPr>
          <w:rFonts w:ascii="Palatino Linotype" w:hAnsi="Palatino Linotype" w:cs="Arial"/>
          <w:b/>
          <w:bCs/>
        </w:rPr>
        <w:t>Considerando</w:t>
      </w:r>
      <w:r w:rsidRPr="0078499C">
        <w:rPr>
          <w:rFonts w:ascii="Palatino Linotype" w:hAnsi="Palatino Linotype" w:cs="Arial"/>
          <w:bCs/>
        </w:rPr>
        <w:t xml:space="preserve"> </w:t>
      </w:r>
      <w:r w:rsidR="000D3339" w:rsidRPr="0078499C">
        <w:rPr>
          <w:rFonts w:ascii="Palatino Linotype" w:hAnsi="Palatino Linotype" w:cs="Arial"/>
          <w:b/>
          <w:bCs/>
        </w:rPr>
        <w:t>QUIN</w:t>
      </w:r>
      <w:r w:rsidRPr="0078499C">
        <w:rPr>
          <w:rFonts w:ascii="Palatino Linotype" w:hAnsi="Palatino Linotype" w:cs="Arial"/>
          <w:b/>
          <w:bCs/>
        </w:rPr>
        <w:t>TO</w:t>
      </w:r>
      <w:r w:rsidRPr="0078499C">
        <w:rPr>
          <w:rFonts w:ascii="Palatino Linotype" w:hAnsi="Palatino Linotype" w:cs="Arial"/>
          <w:bCs/>
        </w:rPr>
        <w:t xml:space="preserve"> de la presente</w:t>
      </w:r>
      <w:r w:rsidR="00A415D9" w:rsidRPr="0078499C">
        <w:rPr>
          <w:rFonts w:ascii="Palatino Linotype" w:hAnsi="Palatino Linotype" w:cs="Arial"/>
          <w:bCs/>
        </w:rPr>
        <w:t xml:space="preserve"> resolución, por lo que se </w:t>
      </w:r>
      <w:r w:rsidRPr="0078499C">
        <w:rPr>
          <w:rFonts w:ascii="Palatino Linotype" w:eastAsia="Calibri" w:hAnsi="Palatino Linotype" w:cs="Arial"/>
          <w:b/>
          <w:lang w:val="es-ES"/>
        </w:rPr>
        <w:t>CONFIRMA</w:t>
      </w:r>
      <w:r w:rsidR="000732C3" w:rsidRPr="0078499C">
        <w:rPr>
          <w:rFonts w:ascii="Palatino Linotype" w:eastAsia="Calibri" w:hAnsi="Palatino Linotype" w:cs="Arial"/>
          <w:b/>
          <w:lang w:val="es-ES"/>
        </w:rPr>
        <w:t>N</w:t>
      </w:r>
      <w:r w:rsidRPr="0078499C">
        <w:rPr>
          <w:rFonts w:ascii="Palatino Linotype" w:eastAsia="Calibri" w:hAnsi="Palatino Linotype" w:cs="Arial"/>
          <w:b/>
          <w:lang w:val="es-ES"/>
        </w:rPr>
        <w:t xml:space="preserve"> </w:t>
      </w:r>
      <w:r w:rsidRPr="0078499C">
        <w:rPr>
          <w:rFonts w:ascii="Palatino Linotype" w:eastAsia="Calibri" w:hAnsi="Palatino Linotype" w:cs="Arial"/>
          <w:lang w:val="es-ES"/>
        </w:rPr>
        <w:t>la</w:t>
      </w:r>
      <w:r w:rsidR="000732C3" w:rsidRPr="0078499C">
        <w:rPr>
          <w:rFonts w:ascii="Palatino Linotype" w:eastAsia="Calibri" w:hAnsi="Palatino Linotype" w:cs="Arial"/>
          <w:lang w:val="es-ES"/>
        </w:rPr>
        <w:t>s</w:t>
      </w:r>
      <w:r w:rsidRPr="0078499C">
        <w:rPr>
          <w:rFonts w:ascii="Palatino Linotype" w:eastAsia="Calibri" w:hAnsi="Palatino Linotype" w:cs="Arial"/>
          <w:lang w:val="es-ES"/>
        </w:rPr>
        <w:t xml:space="preserve"> </w:t>
      </w:r>
      <w:r w:rsidR="00664035" w:rsidRPr="0078499C">
        <w:rPr>
          <w:rFonts w:ascii="Palatino Linotype" w:eastAsia="Calibri" w:hAnsi="Palatino Linotype" w:cs="Arial"/>
          <w:lang w:val="es-ES"/>
        </w:rPr>
        <w:t>respuesta</w:t>
      </w:r>
      <w:r w:rsidR="000732C3" w:rsidRPr="0078499C">
        <w:rPr>
          <w:rFonts w:ascii="Palatino Linotype" w:eastAsia="Calibri" w:hAnsi="Palatino Linotype" w:cs="Arial"/>
          <w:lang w:val="es-ES"/>
        </w:rPr>
        <w:t>s</w:t>
      </w:r>
      <w:r w:rsidR="00664035" w:rsidRPr="0078499C">
        <w:rPr>
          <w:rFonts w:ascii="Palatino Linotype" w:eastAsia="Calibri" w:hAnsi="Palatino Linotype" w:cs="Arial"/>
          <w:lang w:val="es-ES"/>
        </w:rPr>
        <w:t xml:space="preserve"> emitida</w:t>
      </w:r>
      <w:r w:rsidR="000732C3" w:rsidRPr="0078499C">
        <w:rPr>
          <w:rFonts w:ascii="Palatino Linotype" w:eastAsia="Calibri" w:hAnsi="Palatino Linotype" w:cs="Arial"/>
          <w:lang w:val="es-ES"/>
        </w:rPr>
        <w:t>s</w:t>
      </w:r>
      <w:r w:rsidR="00664035" w:rsidRPr="0078499C">
        <w:rPr>
          <w:rFonts w:ascii="Palatino Linotype" w:eastAsia="Calibri" w:hAnsi="Palatino Linotype" w:cs="Arial"/>
          <w:lang w:val="es-ES"/>
        </w:rPr>
        <w:t xml:space="preserve"> por l</w:t>
      </w:r>
      <w:r w:rsidR="0053683D" w:rsidRPr="0078499C">
        <w:rPr>
          <w:rFonts w:ascii="Palatino Linotype" w:eastAsia="Calibri" w:hAnsi="Palatino Linotype" w:cs="Arial"/>
          <w:lang w:val="es-ES"/>
        </w:rPr>
        <w:t>a</w:t>
      </w:r>
      <w:r w:rsidRPr="0078499C">
        <w:rPr>
          <w:rFonts w:ascii="Palatino Linotype" w:eastAsia="Calibri" w:hAnsi="Palatino Linotype" w:cs="Arial"/>
          <w:lang w:val="es-ES"/>
        </w:rPr>
        <w:t xml:space="preserve"> </w:t>
      </w:r>
      <w:r w:rsidR="0053683D" w:rsidRPr="0078499C">
        <w:rPr>
          <w:rFonts w:ascii="Palatino Linotype" w:eastAsia="Calibri" w:hAnsi="Palatino Linotype" w:cs="Arial"/>
          <w:b/>
          <w:lang w:val="es-ES"/>
        </w:rPr>
        <w:t>Gubernatura</w:t>
      </w:r>
      <w:r w:rsidR="0053683D" w:rsidRPr="0078499C">
        <w:rPr>
          <w:rFonts w:ascii="Palatino Linotype" w:eastAsia="Calibri" w:hAnsi="Palatino Linotype" w:cs="Arial"/>
          <w:lang w:val="es-ES"/>
        </w:rPr>
        <w:t xml:space="preserve">, </w:t>
      </w:r>
      <w:r w:rsidR="00664035" w:rsidRPr="0078499C">
        <w:rPr>
          <w:rFonts w:ascii="Palatino Linotype" w:hAnsi="Palatino Linotype" w:cs="Arial"/>
          <w:b/>
        </w:rPr>
        <w:t>Partido Movimiento Ciudadano</w:t>
      </w:r>
      <w:r w:rsidR="0053683D" w:rsidRPr="0078499C">
        <w:rPr>
          <w:rFonts w:ascii="Palatino Linotype" w:hAnsi="Palatino Linotype" w:cs="Arial"/>
          <w:b/>
        </w:rPr>
        <w:t xml:space="preserve"> </w:t>
      </w:r>
      <w:r w:rsidR="0053683D" w:rsidRPr="0078499C">
        <w:rPr>
          <w:rFonts w:ascii="Palatino Linotype" w:hAnsi="Palatino Linotype" w:cs="Arial"/>
        </w:rPr>
        <w:t>y</w:t>
      </w:r>
      <w:r w:rsidR="0053683D" w:rsidRPr="0078499C">
        <w:rPr>
          <w:rFonts w:ascii="Palatino Linotype" w:hAnsi="Palatino Linotype" w:cs="Arial"/>
          <w:b/>
        </w:rPr>
        <w:t xml:space="preserve"> Partido Encuentro Social,</w:t>
      </w:r>
      <w:r w:rsidRPr="0078499C">
        <w:rPr>
          <w:rFonts w:ascii="Palatino Linotype" w:eastAsia="Calibri" w:hAnsi="Palatino Linotype" w:cs="Arial"/>
          <w:lang w:val="es-ES"/>
        </w:rPr>
        <w:t xml:space="preserve"> a la</w:t>
      </w:r>
      <w:r w:rsidR="0053683D" w:rsidRPr="0078499C">
        <w:rPr>
          <w:rFonts w:ascii="Palatino Linotype" w:eastAsia="Calibri" w:hAnsi="Palatino Linotype" w:cs="Arial"/>
          <w:lang w:val="es-ES"/>
        </w:rPr>
        <w:t>s</w:t>
      </w:r>
      <w:r w:rsidRPr="0078499C">
        <w:rPr>
          <w:rFonts w:ascii="Palatino Linotype" w:eastAsia="Calibri" w:hAnsi="Palatino Linotype" w:cs="Arial"/>
          <w:lang w:val="es-ES"/>
        </w:rPr>
        <w:t xml:space="preserve"> solicitud</w:t>
      </w:r>
      <w:r w:rsidR="0053683D" w:rsidRPr="0078499C">
        <w:rPr>
          <w:rFonts w:ascii="Palatino Linotype" w:eastAsia="Calibri" w:hAnsi="Palatino Linotype" w:cs="Arial"/>
          <w:lang w:val="es-ES"/>
        </w:rPr>
        <w:t>es</w:t>
      </w:r>
      <w:r w:rsidRPr="0078499C">
        <w:rPr>
          <w:rFonts w:ascii="Palatino Linotype" w:eastAsia="Calibri" w:hAnsi="Palatino Linotype" w:cs="Arial"/>
          <w:lang w:val="es-ES"/>
        </w:rPr>
        <w:t xml:space="preserve"> </w:t>
      </w:r>
      <w:r w:rsidR="0053683D" w:rsidRPr="0078499C">
        <w:rPr>
          <w:rFonts w:ascii="Palatino Linotype" w:eastAsia="Calibri" w:hAnsi="Palatino Linotype" w:cs="Arial"/>
          <w:b/>
          <w:lang w:val="es-ES"/>
        </w:rPr>
        <w:t xml:space="preserve">00196/GUBERNA/IP/2018, </w:t>
      </w:r>
      <w:r w:rsidR="00664035" w:rsidRPr="0078499C">
        <w:rPr>
          <w:rFonts w:ascii="Palatino Linotype" w:eastAsia="Calibri" w:hAnsi="Palatino Linotype" w:cs="Arial"/>
          <w:b/>
          <w:lang w:val="es-ES"/>
        </w:rPr>
        <w:t>00049/PMCIU/IP/2018</w:t>
      </w:r>
      <w:r w:rsidR="0053683D" w:rsidRPr="0078499C">
        <w:rPr>
          <w:rFonts w:ascii="Palatino Linotype" w:eastAsia="Calibri" w:hAnsi="Palatino Linotype" w:cs="Arial"/>
          <w:b/>
          <w:lang w:val="es-ES"/>
        </w:rPr>
        <w:t xml:space="preserve"> y 00022/PES/IP/2018.</w:t>
      </w:r>
    </w:p>
    <w:p w14:paraId="662E299B" w14:textId="77777777" w:rsidR="0090434E" w:rsidRPr="0078499C" w:rsidRDefault="0090434E" w:rsidP="0090434E">
      <w:pPr>
        <w:shd w:val="clear" w:color="auto" w:fill="FFFFFF"/>
        <w:spacing w:line="360" w:lineRule="auto"/>
        <w:jc w:val="both"/>
        <w:rPr>
          <w:rFonts w:ascii="Palatino Linotype" w:eastAsia="Times New Roman" w:hAnsi="Palatino Linotype" w:cs="Arial"/>
          <w:b/>
        </w:rPr>
      </w:pPr>
      <w:bookmarkStart w:id="165" w:name="_Toc460947013"/>
    </w:p>
    <w:p w14:paraId="13FF1C38" w14:textId="2637EFBC" w:rsidR="0090434E" w:rsidRPr="0078499C" w:rsidRDefault="00A415D9" w:rsidP="0090434E">
      <w:pPr>
        <w:shd w:val="clear" w:color="auto" w:fill="FFFFFF"/>
        <w:spacing w:line="360" w:lineRule="auto"/>
        <w:jc w:val="both"/>
        <w:rPr>
          <w:rFonts w:ascii="Palatino Linotype" w:hAnsi="Palatino Linotype"/>
        </w:rPr>
      </w:pPr>
      <w:r w:rsidRPr="0078499C">
        <w:rPr>
          <w:rFonts w:ascii="Palatino Linotype" w:eastAsia="Times New Roman" w:hAnsi="Palatino Linotype" w:cs="Arial"/>
          <w:b/>
        </w:rPr>
        <w:t>CUART</w:t>
      </w:r>
      <w:r w:rsidR="0090434E" w:rsidRPr="0078499C">
        <w:rPr>
          <w:rFonts w:ascii="Palatino Linotype" w:eastAsia="Times New Roman" w:hAnsi="Palatino Linotype" w:cs="Arial"/>
          <w:b/>
        </w:rPr>
        <w:t xml:space="preserve">O. </w:t>
      </w:r>
      <w:r w:rsidR="0090434E" w:rsidRPr="0078499C">
        <w:rPr>
          <w:rFonts w:ascii="Palatino Linotype" w:eastAsia="Times New Roman" w:hAnsi="Palatino Linotype" w:cs="Times New Roman"/>
          <w:b/>
          <w:bCs/>
          <w:color w:val="222222"/>
          <w:lang w:val="es-ES"/>
        </w:rPr>
        <w:t xml:space="preserve">Notifíquese </w:t>
      </w:r>
      <w:r w:rsidR="0090434E" w:rsidRPr="0078499C">
        <w:rPr>
          <w:rFonts w:ascii="Palatino Linotype" w:eastAsia="Times New Roman" w:hAnsi="Palatino Linotype" w:cs="Times New Roman"/>
          <w:bCs/>
          <w:color w:val="222222"/>
          <w:lang w:val="es-ES"/>
        </w:rPr>
        <w:t>a</w:t>
      </w:r>
      <w:r w:rsidR="0090434E" w:rsidRPr="0078499C">
        <w:rPr>
          <w:rFonts w:ascii="Palatino Linotype" w:hAnsi="Palatino Linotype"/>
          <w:b/>
        </w:rPr>
        <w:t xml:space="preserve"> </w:t>
      </w:r>
      <w:r w:rsidR="007756F7" w:rsidRPr="007756F7">
        <w:rPr>
          <w:rFonts w:ascii="Palatino Linotype" w:hAnsi="Palatino Linotype"/>
          <w:b/>
          <w:szCs w:val="22"/>
          <w:highlight w:val="black"/>
        </w:rPr>
        <w:t>---------------------------</w:t>
      </w:r>
      <w:r w:rsidR="0090434E" w:rsidRPr="0078499C">
        <w:rPr>
          <w:rFonts w:ascii="Palatino Linotype" w:hAnsi="Palatino Linotype"/>
          <w:b/>
          <w:szCs w:val="22"/>
        </w:rPr>
        <w:t xml:space="preserve"> </w:t>
      </w:r>
      <w:r w:rsidR="00521C67" w:rsidRPr="0078499C">
        <w:rPr>
          <w:rFonts w:ascii="Palatino Linotype" w:hAnsi="Palatino Linotype"/>
        </w:rPr>
        <w:t>la presente resolución y los</w:t>
      </w:r>
      <w:r w:rsidR="0090434E" w:rsidRPr="0078499C">
        <w:rPr>
          <w:rFonts w:ascii="Palatino Linotype" w:hAnsi="Palatino Linotype"/>
        </w:rPr>
        <w:t xml:space="preserve"> informe</w:t>
      </w:r>
      <w:r w:rsidR="00521C67" w:rsidRPr="0078499C">
        <w:rPr>
          <w:rFonts w:ascii="Palatino Linotype" w:hAnsi="Palatino Linotype"/>
        </w:rPr>
        <w:t>s</w:t>
      </w:r>
      <w:r w:rsidR="0090434E" w:rsidRPr="0078499C">
        <w:rPr>
          <w:rFonts w:ascii="Palatino Linotype" w:hAnsi="Palatino Linotype"/>
        </w:rPr>
        <w:t xml:space="preserve"> justificado</w:t>
      </w:r>
      <w:r w:rsidR="00521C67" w:rsidRPr="0078499C">
        <w:rPr>
          <w:rFonts w:ascii="Palatino Linotype" w:hAnsi="Palatino Linotype"/>
        </w:rPr>
        <w:t>s</w:t>
      </w:r>
      <w:r w:rsidR="0090434E" w:rsidRPr="0078499C">
        <w:rPr>
          <w:rFonts w:ascii="Palatino Linotype" w:hAnsi="Palatino Linotype"/>
        </w:rPr>
        <w:t>.</w:t>
      </w:r>
    </w:p>
    <w:p w14:paraId="3CEA3BF4" w14:textId="77777777" w:rsidR="0090434E" w:rsidRPr="0078499C" w:rsidRDefault="0090434E" w:rsidP="0090434E">
      <w:pPr>
        <w:shd w:val="clear" w:color="auto" w:fill="FFFFFF"/>
        <w:spacing w:line="360" w:lineRule="auto"/>
        <w:jc w:val="both"/>
        <w:rPr>
          <w:rFonts w:ascii="Palatino Linotype" w:hAnsi="Palatino Linotype"/>
        </w:rPr>
      </w:pPr>
    </w:p>
    <w:bookmarkEnd w:id="165"/>
    <w:p w14:paraId="010ACE8B" w14:textId="5C5EAACF" w:rsidR="0090434E" w:rsidRPr="0078499C" w:rsidRDefault="00A415D9" w:rsidP="0090434E">
      <w:pPr>
        <w:spacing w:line="360" w:lineRule="auto"/>
        <w:jc w:val="both"/>
        <w:rPr>
          <w:rFonts w:ascii="Palatino Linotype" w:eastAsia="MS Mincho" w:hAnsi="Palatino Linotype" w:cs="Times New Roman"/>
          <w:lang w:val="es-ES"/>
        </w:rPr>
      </w:pPr>
      <w:r w:rsidRPr="0078499C">
        <w:rPr>
          <w:rFonts w:ascii="Palatino Linotype" w:eastAsia="MS Mincho" w:hAnsi="Palatino Linotype" w:cs="Times New Roman"/>
          <w:b/>
          <w:lang w:val="es-MX"/>
        </w:rPr>
        <w:t>QUINT</w:t>
      </w:r>
      <w:r w:rsidR="002D050A" w:rsidRPr="0078499C">
        <w:rPr>
          <w:rFonts w:ascii="Palatino Linotype" w:eastAsia="MS Mincho" w:hAnsi="Palatino Linotype" w:cs="Times New Roman"/>
          <w:b/>
          <w:lang w:val="es-MX"/>
        </w:rPr>
        <w:t>O</w:t>
      </w:r>
      <w:r w:rsidR="0090434E" w:rsidRPr="0078499C">
        <w:rPr>
          <w:rFonts w:ascii="Palatino Linotype" w:eastAsia="MS Mincho" w:hAnsi="Palatino Linotype" w:cs="Times New Roman"/>
          <w:b/>
          <w:lang w:val="es-MX"/>
        </w:rPr>
        <w:t>.</w:t>
      </w:r>
      <w:r w:rsidR="0090434E" w:rsidRPr="0078499C">
        <w:rPr>
          <w:rFonts w:ascii="Palatino Linotype" w:eastAsia="MS Mincho" w:hAnsi="Palatino Linotype" w:cs="Times New Roman"/>
          <w:lang w:val="es-MX"/>
        </w:rPr>
        <w:t xml:space="preserve"> </w:t>
      </w:r>
      <w:r w:rsidR="0090434E" w:rsidRPr="0078499C">
        <w:rPr>
          <w:rFonts w:ascii="Palatino Linotype" w:eastAsia="MS Mincho" w:hAnsi="Palatino Linotype" w:cs="Times New Roman"/>
          <w:lang w:val="es-ES"/>
        </w:rPr>
        <w:t xml:space="preserve">Se hace del conocimiento de </w:t>
      </w:r>
      <w:r w:rsidR="007756F7" w:rsidRPr="007756F7">
        <w:rPr>
          <w:rFonts w:ascii="Palatino Linotype" w:hAnsi="Palatino Linotype"/>
          <w:b/>
          <w:szCs w:val="22"/>
          <w:highlight w:val="black"/>
        </w:rPr>
        <w:t>---------------------------</w:t>
      </w:r>
      <w:r w:rsidR="0090434E" w:rsidRPr="0078499C">
        <w:rPr>
          <w:rFonts w:ascii="Palatino Linotype" w:hAnsi="Palatino Linotype"/>
          <w:b/>
          <w:szCs w:val="22"/>
        </w:rPr>
        <w:t xml:space="preserve"> </w:t>
      </w:r>
      <w:r w:rsidR="0090434E" w:rsidRPr="0078499C">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90434E" w:rsidRPr="0078499C">
        <w:rPr>
          <w:rFonts w:ascii="Palatino Linotype" w:eastAsia="MS Mincho" w:hAnsi="Palatino Linotype" w:cs="Times New Roman"/>
          <w:bCs/>
          <w:lang w:val="es-ES"/>
        </w:rPr>
        <w:t>vía juicio de amparo</w:t>
      </w:r>
      <w:r w:rsidR="0090434E" w:rsidRPr="0078499C">
        <w:rPr>
          <w:rFonts w:ascii="Palatino Linotype" w:eastAsia="MS Mincho" w:hAnsi="Palatino Linotype" w:cs="Times New Roman"/>
          <w:lang w:val="es-ES"/>
        </w:rPr>
        <w:t> en los términos de las leyes aplicables.</w:t>
      </w:r>
    </w:p>
    <w:p w14:paraId="16A2683D" w14:textId="77777777" w:rsidR="0090434E" w:rsidRPr="0078499C" w:rsidRDefault="0090434E" w:rsidP="0090434E">
      <w:pPr>
        <w:spacing w:line="360" w:lineRule="auto"/>
        <w:jc w:val="both"/>
        <w:rPr>
          <w:rFonts w:ascii="Palatino Linotype" w:eastAsia="MS Mincho" w:hAnsi="Palatino Linotype" w:cs="Times New Roman"/>
          <w:lang w:val="es-ES"/>
        </w:rPr>
      </w:pPr>
    </w:p>
    <w:tbl>
      <w:tblPr>
        <w:tblStyle w:val="Tablaconcuadrcula1"/>
        <w:tblW w:w="90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812"/>
      </w:tblGrid>
      <w:tr w:rsidR="0078499C" w:rsidRPr="00523B8F" w14:paraId="10663D4E" w14:textId="77777777" w:rsidTr="0078499C">
        <w:trPr>
          <w:trHeight w:val="1624"/>
        </w:trPr>
        <w:tc>
          <w:tcPr>
            <w:tcW w:w="9057" w:type="dxa"/>
            <w:gridSpan w:val="2"/>
            <w:vAlign w:val="center"/>
          </w:tcPr>
          <w:p w14:paraId="3D48906F" w14:textId="11DDC1F1" w:rsidR="0078499C" w:rsidRPr="00523B8F" w:rsidRDefault="0078499C" w:rsidP="005B21F3">
            <w:pPr>
              <w:pStyle w:val="Prrafodelista"/>
              <w:spacing w:line="360" w:lineRule="auto"/>
              <w:ind w:left="0"/>
              <w:jc w:val="both"/>
              <w:rPr>
                <w:rFonts w:ascii="Palatino Linotype" w:hAnsi="Palatino Linotype"/>
                <w:color w:val="000000" w:themeColor="text1"/>
              </w:rPr>
            </w:pPr>
            <w:r w:rsidRPr="00523B8F">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w:t>
            </w:r>
            <w:r>
              <w:rPr>
                <w:rFonts w:ascii="Palatino Linotype" w:hAnsi="Palatino Linotype"/>
                <w:color w:val="000000" w:themeColor="text1"/>
              </w:rPr>
              <w:t xml:space="preserve"> LUIS GUSTAVO PARRA NORIEGA</w:t>
            </w:r>
            <w:r w:rsidR="00BA7B6D">
              <w:rPr>
                <w:rFonts w:ascii="Palatino Linotype" w:hAnsi="Palatino Linotype"/>
                <w:color w:val="000000" w:themeColor="text1"/>
              </w:rPr>
              <w:t xml:space="preserve"> CON AUSENCIA JUSTIFICADA</w:t>
            </w:r>
            <w:r w:rsidRPr="00523B8F">
              <w:rPr>
                <w:rFonts w:ascii="Palatino Linotype" w:hAnsi="Palatino Linotype"/>
                <w:color w:val="000000" w:themeColor="text1"/>
              </w:rPr>
              <w:t xml:space="preserve">; EN LA </w:t>
            </w:r>
            <w:r>
              <w:rPr>
                <w:rFonts w:ascii="Palatino Linotype" w:hAnsi="Palatino Linotype"/>
                <w:color w:val="000000" w:themeColor="text1"/>
              </w:rPr>
              <w:t>CUADRAGÉSIMA</w:t>
            </w:r>
            <w:r w:rsidRPr="00523B8F">
              <w:rPr>
                <w:rFonts w:ascii="Palatino Linotype" w:hAnsi="Palatino Linotype"/>
                <w:color w:val="000000" w:themeColor="text1"/>
              </w:rPr>
              <w:t xml:space="preserve"> </w:t>
            </w:r>
            <w:r>
              <w:rPr>
                <w:rFonts w:ascii="Palatino Linotype" w:hAnsi="Palatino Linotype"/>
                <w:color w:val="000000" w:themeColor="text1"/>
              </w:rPr>
              <w:t>CUARTA</w:t>
            </w:r>
            <w:r w:rsidRPr="00523B8F">
              <w:rPr>
                <w:rFonts w:ascii="Palatino Linotype" w:hAnsi="Palatino Linotype"/>
                <w:color w:val="000000" w:themeColor="text1"/>
              </w:rPr>
              <w:t xml:space="preserve"> SESIÓN </w:t>
            </w:r>
            <w:r w:rsidRPr="00523B8F">
              <w:rPr>
                <w:rFonts w:ascii="Palatino Linotype" w:hAnsi="Palatino Linotype"/>
                <w:color w:val="000000" w:themeColor="text1"/>
              </w:rPr>
              <w:lastRenderedPageBreak/>
              <w:t xml:space="preserve">ORDINARIA CELEBRADA EL  </w:t>
            </w:r>
            <w:r>
              <w:rPr>
                <w:rFonts w:ascii="Palatino Linotype" w:hAnsi="Palatino Linotype"/>
                <w:color w:val="000000" w:themeColor="text1"/>
              </w:rPr>
              <w:t>VEINTIOCHO</w:t>
            </w:r>
            <w:r w:rsidRPr="00523B8F">
              <w:rPr>
                <w:rFonts w:ascii="Palatino Linotype" w:hAnsi="Palatino Linotype"/>
                <w:color w:val="000000" w:themeColor="text1"/>
              </w:rPr>
              <w:t xml:space="preserve"> </w:t>
            </w:r>
            <w:r>
              <w:rPr>
                <w:rFonts w:ascii="Palatino Linotype" w:hAnsi="Palatino Linotype"/>
                <w:color w:val="000000" w:themeColor="text1"/>
              </w:rPr>
              <w:t xml:space="preserve">(28) </w:t>
            </w:r>
            <w:r w:rsidRPr="00523B8F">
              <w:rPr>
                <w:rFonts w:ascii="Palatino Linotype" w:hAnsi="Palatino Linotype"/>
                <w:color w:val="000000" w:themeColor="text1"/>
              </w:rPr>
              <w:t xml:space="preserve"> DE </w:t>
            </w:r>
            <w:r>
              <w:rPr>
                <w:rFonts w:ascii="Palatino Linotype" w:hAnsi="Palatino Linotype"/>
                <w:color w:val="000000" w:themeColor="text1"/>
              </w:rPr>
              <w:t>NOVIEMBRE</w:t>
            </w:r>
            <w:r w:rsidRPr="00523B8F">
              <w:rPr>
                <w:rFonts w:ascii="Palatino Linotype" w:hAnsi="Palatino Linotype"/>
                <w:color w:val="000000" w:themeColor="text1"/>
              </w:rPr>
              <w:t xml:space="preserve"> DE DOS MIL DIECIOCHO, ANTE </w:t>
            </w:r>
            <w:r>
              <w:rPr>
                <w:rFonts w:ascii="Palatino Linotype" w:hAnsi="Palatino Linotype"/>
                <w:color w:val="000000" w:themeColor="text1"/>
              </w:rPr>
              <w:t>EL SECRETARIO TÉCNICO DEL PLENO,</w:t>
            </w:r>
            <w:r w:rsidRPr="00523B8F">
              <w:rPr>
                <w:rFonts w:ascii="Palatino Linotype" w:hAnsi="Palatino Linotype"/>
                <w:color w:val="000000" w:themeColor="text1"/>
              </w:rPr>
              <w:t xml:space="preserve"> ALEXIS TAPIA RAMÍREZ.</w:t>
            </w:r>
            <w:r w:rsidRPr="00523B8F">
              <w:rPr>
                <w:rFonts w:ascii="Palatino Linotype" w:hAnsi="Palatino Linotype" w:cs="Arial"/>
                <w:color w:val="000000" w:themeColor="text1"/>
              </w:rPr>
              <w:t xml:space="preserve"> </w:t>
            </w:r>
          </w:p>
          <w:p w14:paraId="23D9B72F" w14:textId="77777777" w:rsidR="0078499C" w:rsidRDefault="0078499C" w:rsidP="005B21F3">
            <w:pPr>
              <w:pStyle w:val="Prrafodelista"/>
              <w:spacing w:line="360" w:lineRule="auto"/>
              <w:ind w:left="0"/>
              <w:jc w:val="both"/>
              <w:rPr>
                <w:rFonts w:ascii="Palatino Linotype" w:hAnsi="Palatino Linotype" w:cs="Arial"/>
                <w:color w:val="000000" w:themeColor="text1"/>
              </w:rPr>
            </w:pPr>
          </w:p>
          <w:p w14:paraId="54154FB8" w14:textId="77777777" w:rsidR="0078499C" w:rsidRPr="00523B8F" w:rsidRDefault="0078499C" w:rsidP="005B21F3">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Zulema Martínez Sánchez</w:t>
            </w:r>
          </w:p>
          <w:p w14:paraId="50A0338A" w14:textId="77777777" w:rsidR="0078499C" w:rsidRPr="00523B8F" w:rsidRDefault="0078499C" w:rsidP="005B21F3">
            <w:pPr>
              <w:spacing w:line="360" w:lineRule="auto"/>
              <w:jc w:val="center"/>
              <w:rPr>
                <w:rFonts w:ascii="Palatino Linotype" w:hAnsi="Palatino Linotype"/>
                <w:color w:val="000000" w:themeColor="text1"/>
              </w:rPr>
            </w:pPr>
            <w:r w:rsidRPr="00523B8F">
              <w:rPr>
                <w:rFonts w:ascii="Palatino Linotype" w:hAnsi="Palatino Linotype"/>
                <w:color w:val="000000" w:themeColor="text1"/>
              </w:rPr>
              <w:t>Comisionada Presidenta</w:t>
            </w:r>
          </w:p>
          <w:p w14:paraId="2CE60BFA" w14:textId="77777777" w:rsidR="0078499C" w:rsidRPr="00523B8F" w:rsidRDefault="0078499C" w:rsidP="005B21F3">
            <w:pPr>
              <w:spacing w:line="360" w:lineRule="auto"/>
              <w:jc w:val="center"/>
              <w:rPr>
                <w:rFonts w:ascii="Palatino Linotype" w:hAnsi="Palatino Linotype"/>
                <w:color w:val="000000" w:themeColor="text1"/>
              </w:rPr>
            </w:pPr>
            <w:r w:rsidRPr="00523B8F">
              <w:rPr>
                <w:rFonts w:ascii="Palatino Linotype" w:hAnsi="Palatino Linotype" w:cs="Times New Roman"/>
                <w:color w:val="000000" w:themeColor="text1"/>
              </w:rPr>
              <w:t>(Rúbrica)</w:t>
            </w:r>
          </w:p>
        </w:tc>
      </w:tr>
      <w:tr w:rsidR="0078499C" w:rsidRPr="00523B8F" w14:paraId="18850CF9" w14:textId="77777777" w:rsidTr="0078499C">
        <w:trPr>
          <w:trHeight w:val="1938"/>
        </w:trPr>
        <w:tc>
          <w:tcPr>
            <w:tcW w:w="4245" w:type="dxa"/>
            <w:vAlign w:val="center"/>
          </w:tcPr>
          <w:p w14:paraId="3D4A97C0" w14:textId="77777777" w:rsidR="0078499C" w:rsidRPr="00523B8F" w:rsidRDefault="0078499C" w:rsidP="005B21F3">
            <w:pPr>
              <w:spacing w:line="360" w:lineRule="auto"/>
              <w:jc w:val="center"/>
              <w:rPr>
                <w:rFonts w:ascii="Palatino Linotype" w:hAnsi="Palatino Linotype" w:cs="Times New Roman"/>
                <w:b/>
                <w:color w:val="000000" w:themeColor="text1"/>
              </w:rPr>
            </w:pPr>
          </w:p>
          <w:p w14:paraId="71AC865A" w14:textId="77777777" w:rsidR="0078499C" w:rsidRPr="00523B8F" w:rsidRDefault="0078499C" w:rsidP="005B21F3">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Eva Abaid Yapur</w:t>
            </w:r>
          </w:p>
          <w:p w14:paraId="02AB103A" w14:textId="77777777" w:rsidR="0078499C" w:rsidRPr="00523B8F" w:rsidRDefault="0078499C" w:rsidP="005B21F3">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Comisionada</w:t>
            </w:r>
          </w:p>
          <w:p w14:paraId="779A3957" w14:textId="77777777" w:rsidR="0078499C" w:rsidRPr="00523B8F" w:rsidRDefault="0078499C" w:rsidP="005B21F3">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(Rúbrica)</w:t>
            </w:r>
          </w:p>
        </w:tc>
        <w:tc>
          <w:tcPr>
            <w:tcW w:w="4812" w:type="dxa"/>
            <w:vAlign w:val="center"/>
          </w:tcPr>
          <w:p w14:paraId="7296A841" w14:textId="77777777" w:rsidR="0078499C" w:rsidRPr="00523B8F" w:rsidRDefault="0078499C" w:rsidP="005B21F3">
            <w:pPr>
              <w:spacing w:line="360" w:lineRule="auto"/>
              <w:jc w:val="center"/>
              <w:rPr>
                <w:rFonts w:ascii="Palatino Linotype" w:hAnsi="Palatino Linotype" w:cs="Times New Roman"/>
                <w:b/>
                <w:color w:val="000000" w:themeColor="text1"/>
              </w:rPr>
            </w:pPr>
          </w:p>
          <w:p w14:paraId="18C1BAE1" w14:textId="77777777" w:rsidR="0078499C" w:rsidRPr="00523B8F" w:rsidRDefault="0078499C" w:rsidP="005B21F3">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José Guadalupe Luna Hernández</w:t>
            </w:r>
          </w:p>
          <w:p w14:paraId="5B2B078E" w14:textId="77777777" w:rsidR="0078499C" w:rsidRPr="00523B8F" w:rsidRDefault="0078499C" w:rsidP="005B21F3">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Comisionado</w:t>
            </w:r>
          </w:p>
          <w:p w14:paraId="1CCDA6CF" w14:textId="77777777" w:rsidR="0078499C" w:rsidRPr="00523B8F" w:rsidRDefault="0078499C" w:rsidP="005B21F3">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(Rúbrica)</w:t>
            </w:r>
          </w:p>
        </w:tc>
      </w:tr>
      <w:tr w:rsidR="0078499C" w:rsidRPr="00523B8F" w14:paraId="6EECF1DC" w14:textId="77777777" w:rsidTr="0078499C">
        <w:trPr>
          <w:trHeight w:val="2017"/>
        </w:trPr>
        <w:tc>
          <w:tcPr>
            <w:tcW w:w="4245" w:type="dxa"/>
            <w:vAlign w:val="center"/>
          </w:tcPr>
          <w:p w14:paraId="434F61A8" w14:textId="77777777" w:rsidR="0078499C" w:rsidRDefault="0078499C" w:rsidP="005B21F3">
            <w:pPr>
              <w:spacing w:line="360" w:lineRule="auto"/>
              <w:jc w:val="center"/>
              <w:rPr>
                <w:rFonts w:ascii="Palatino Linotype" w:hAnsi="Palatino Linotype" w:cs="Times New Roman"/>
                <w:b/>
                <w:color w:val="000000" w:themeColor="text1"/>
              </w:rPr>
            </w:pPr>
          </w:p>
          <w:p w14:paraId="42B634C7" w14:textId="77777777" w:rsidR="0078499C" w:rsidRPr="00523B8F" w:rsidRDefault="0078499C" w:rsidP="005B21F3">
            <w:pPr>
              <w:spacing w:line="360" w:lineRule="auto"/>
              <w:jc w:val="center"/>
              <w:rPr>
                <w:rFonts w:ascii="Palatino Linotype" w:hAnsi="Palatino Linotype" w:cs="Times New Roman"/>
                <w:b/>
                <w:color w:val="000000" w:themeColor="text1"/>
              </w:rPr>
            </w:pPr>
          </w:p>
          <w:p w14:paraId="798E2361" w14:textId="77777777" w:rsidR="0078499C" w:rsidRPr="00523B8F" w:rsidRDefault="0078499C" w:rsidP="005B21F3">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Javier Martínez Cruz</w:t>
            </w:r>
          </w:p>
          <w:p w14:paraId="5CF02BFC" w14:textId="77777777" w:rsidR="0078499C" w:rsidRPr="00523B8F" w:rsidRDefault="0078499C" w:rsidP="005B21F3">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Comisionado</w:t>
            </w:r>
          </w:p>
          <w:p w14:paraId="04D4442F" w14:textId="77777777" w:rsidR="0078499C" w:rsidRPr="00523B8F" w:rsidRDefault="0078499C" w:rsidP="005B21F3">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(Rúbrica)</w:t>
            </w:r>
          </w:p>
        </w:tc>
        <w:tc>
          <w:tcPr>
            <w:tcW w:w="4812" w:type="dxa"/>
            <w:vAlign w:val="center"/>
          </w:tcPr>
          <w:p w14:paraId="5E48662F" w14:textId="77777777" w:rsidR="0078499C" w:rsidRPr="00523B8F" w:rsidRDefault="0078499C" w:rsidP="005B21F3">
            <w:pPr>
              <w:spacing w:line="360" w:lineRule="auto"/>
              <w:jc w:val="center"/>
              <w:rPr>
                <w:rFonts w:ascii="Palatino Linotype" w:hAnsi="Palatino Linotype" w:cs="Times New Roman"/>
                <w:b/>
                <w:color w:val="000000" w:themeColor="text1"/>
              </w:rPr>
            </w:pPr>
          </w:p>
          <w:p w14:paraId="1A85123C" w14:textId="77777777" w:rsidR="0078499C" w:rsidRDefault="0078499C" w:rsidP="005B21F3">
            <w:pPr>
              <w:spacing w:line="360" w:lineRule="auto"/>
              <w:jc w:val="center"/>
              <w:rPr>
                <w:rFonts w:ascii="Palatino Linotype" w:hAnsi="Palatino Linotype" w:cs="Times New Roman"/>
                <w:b/>
                <w:color w:val="000000" w:themeColor="text1"/>
              </w:rPr>
            </w:pPr>
          </w:p>
          <w:p w14:paraId="4A05BF00" w14:textId="77777777" w:rsidR="0078499C" w:rsidRPr="00523B8F" w:rsidRDefault="0078499C" w:rsidP="005B21F3">
            <w:pPr>
              <w:spacing w:line="360" w:lineRule="auto"/>
              <w:jc w:val="center"/>
              <w:rPr>
                <w:rFonts w:ascii="Palatino Linotype" w:hAnsi="Palatino Linotype"/>
                <w:b/>
                <w:color w:val="000000" w:themeColor="text1"/>
              </w:rPr>
            </w:pPr>
            <w:r w:rsidRPr="00523B8F">
              <w:rPr>
                <w:rFonts w:ascii="Palatino Linotype" w:hAnsi="Palatino Linotype"/>
                <w:b/>
                <w:color w:val="000000" w:themeColor="text1"/>
              </w:rPr>
              <w:t>Luis Gustavo Parra Noriega</w:t>
            </w:r>
          </w:p>
          <w:p w14:paraId="597D4DD9" w14:textId="77777777" w:rsidR="0078499C" w:rsidRPr="00523B8F" w:rsidRDefault="0078499C" w:rsidP="005B21F3">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Comisionado</w:t>
            </w:r>
          </w:p>
          <w:p w14:paraId="3720586C" w14:textId="1BB1DFA7" w:rsidR="0078499C" w:rsidRPr="00523B8F" w:rsidRDefault="0078499C" w:rsidP="00BA7B6D">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w:t>
            </w:r>
            <w:r w:rsidR="00BA7B6D">
              <w:rPr>
                <w:rFonts w:ascii="Palatino Linotype" w:hAnsi="Palatino Linotype" w:cs="Times New Roman"/>
                <w:color w:val="000000" w:themeColor="text1"/>
              </w:rPr>
              <w:t>Ausencia Justificada</w:t>
            </w:r>
            <w:r w:rsidRPr="00523B8F">
              <w:rPr>
                <w:rFonts w:ascii="Palatino Linotype" w:hAnsi="Palatino Linotype" w:cs="Times New Roman"/>
                <w:color w:val="000000" w:themeColor="text1"/>
              </w:rPr>
              <w:t>)</w:t>
            </w:r>
          </w:p>
        </w:tc>
      </w:tr>
      <w:tr w:rsidR="0078499C" w:rsidRPr="002D6F4B" w14:paraId="0150AB72" w14:textId="77777777" w:rsidTr="0078499C">
        <w:trPr>
          <w:trHeight w:val="1756"/>
        </w:trPr>
        <w:tc>
          <w:tcPr>
            <w:tcW w:w="9057" w:type="dxa"/>
            <w:gridSpan w:val="2"/>
            <w:vAlign w:val="center"/>
          </w:tcPr>
          <w:p w14:paraId="130781D5" w14:textId="77777777" w:rsidR="0078499C" w:rsidRDefault="0078499C" w:rsidP="005B21F3">
            <w:pPr>
              <w:pStyle w:val="Prrafodelista"/>
              <w:spacing w:line="360" w:lineRule="auto"/>
              <w:ind w:left="0"/>
              <w:jc w:val="both"/>
              <w:rPr>
                <w:rFonts w:ascii="Palatino Linotype" w:hAnsi="Palatino Linotype"/>
                <w:color w:val="000000" w:themeColor="text1"/>
              </w:rPr>
            </w:pPr>
          </w:p>
          <w:p w14:paraId="2BDC7632" w14:textId="77777777" w:rsidR="0078499C" w:rsidRPr="00523B8F" w:rsidRDefault="0078499C" w:rsidP="005B21F3">
            <w:pPr>
              <w:spacing w:line="360" w:lineRule="auto"/>
              <w:jc w:val="center"/>
              <w:rPr>
                <w:rFonts w:ascii="Palatino Linotype" w:hAnsi="Palatino Linotype" w:cs="Times New Roman"/>
                <w:b/>
                <w:color w:val="000000" w:themeColor="text1"/>
              </w:rPr>
            </w:pPr>
            <w:r w:rsidRPr="00523B8F">
              <w:rPr>
                <w:rFonts w:ascii="Palatino Linotype" w:hAnsi="Palatino Linotype" w:cs="Times New Roman"/>
                <w:b/>
                <w:color w:val="000000" w:themeColor="text1"/>
              </w:rPr>
              <w:t>Alexis Tapia Ramírez</w:t>
            </w:r>
          </w:p>
          <w:p w14:paraId="43AF29CA" w14:textId="77777777" w:rsidR="0078499C" w:rsidRPr="00523B8F" w:rsidRDefault="0078499C" w:rsidP="005B21F3">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523B8F">
              <w:rPr>
                <w:rFonts w:ascii="Palatino Linotype" w:hAnsi="Palatino Linotype" w:cs="Times New Roman"/>
                <w:color w:val="000000" w:themeColor="text1"/>
              </w:rPr>
              <w:t xml:space="preserve"> del Pleno</w:t>
            </w:r>
          </w:p>
          <w:p w14:paraId="31E30B1E" w14:textId="77777777" w:rsidR="0078499C" w:rsidRPr="00523B8F" w:rsidRDefault="0078499C" w:rsidP="005B21F3">
            <w:pPr>
              <w:spacing w:line="360" w:lineRule="auto"/>
              <w:jc w:val="center"/>
              <w:rPr>
                <w:rFonts w:ascii="Palatino Linotype" w:hAnsi="Palatino Linotype" w:cs="Times New Roman"/>
                <w:color w:val="000000" w:themeColor="text1"/>
              </w:rPr>
            </w:pPr>
            <w:r w:rsidRPr="00523B8F">
              <w:rPr>
                <w:rFonts w:ascii="Palatino Linotype" w:hAnsi="Palatino Linotype" w:cs="Times New Roman"/>
                <w:color w:val="000000" w:themeColor="text1"/>
              </w:rPr>
              <w:t>(Rúbrica)</w:t>
            </w:r>
          </w:p>
          <w:p w14:paraId="00060093" w14:textId="48DCAC3D" w:rsidR="0078499C" w:rsidRPr="002D6F4B" w:rsidRDefault="0078499C" w:rsidP="00BA7B6D">
            <w:pPr>
              <w:pStyle w:val="Prrafodelista"/>
              <w:ind w:left="0"/>
              <w:jc w:val="both"/>
              <w:rPr>
                <w:rFonts w:ascii="Palatino Linotype" w:hAnsi="Palatino Linotype"/>
                <w:color w:val="000000" w:themeColor="text1"/>
              </w:rPr>
            </w:pPr>
            <w:r w:rsidRPr="00523B8F">
              <w:rPr>
                <w:rFonts w:ascii="Palatino Linotype" w:hAnsi="Palatino Linotype" w:cs="Arial"/>
                <w:color w:val="000000" w:themeColor="text1"/>
              </w:rPr>
              <w:t xml:space="preserve">Esta hoja corresponde a la resolución del </w:t>
            </w:r>
            <w:r>
              <w:rPr>
                <w:rFonts w:ascii="Palatino Linotype" w:hAnsi="Palatino Linotype" w:cs="Arial"/>
                <w:color w:val="000000" w:themeColor="text1"/>
              </w:rPr>
              <w:t>veintiocho</w:t>
            </w:r>
            <w:r w:rsidRPr="00523B8F">
              <w:rPr>
                <w:rFonts w:ascii="Palatino Linotype" w:hAnsi="Palatino Linotype" w:cs="Arial"/>
                <w:color w:val="000000" w:themeColor="text1"/>
              </w:rPr>
              <w:t xml:space="preserve"> (</w:t>
            </w:r>
            <w:r>
              <w:rPr>
                <w:rFonts w:ascii="Palatino Linotype" w:hAnsi="Palatino Linotype" w:cs="Arial"/>
                <w:color w:val="000000" w:themeColor="text1"/>
              </w:rPr>
              <w:t>28</w:t>
            </w:r>
            <w:r w:rsidRPr="00523B8F">
              <w:rPr>
                <w:rFonts w:ascii="Palatino Linotype" w:hAnsi="Palatino Linotype" w:cs="Arial"/>
                <w:color w:val="000000" w:themeColor="text1"/>
              </w:rPr>
              <w:t xml:space="preserve">) de </w:t>
            </w:r>
            <w:r>
              <w:rPr>
                <w:rFonts w:ascii="Palatino Linotype" w:hAnsi="Palatino Linotype" w:cs="Arial"/>
                <w:color w:val="000000" w:themeColor="text1"/>
              </w:rPr>
              <w:t>noviembre</w:t>
            </w:r>
            <w:r w:rsidRPr="00523B8F">
              <w:rPr>
                <w:rFonts w:ascii="Palatino Linotype" w:hAnsi="Palatino Linotype" w:cs="Arial"/>
                <w:color w:val="000000" w:themeColor="text1"/>
              </w:rPr>
              <w:t xml:space="preserve"> de dos mil dieciocho emitida en el recurso de revisión </w:t>
            </w:r>
            <w:r w:rsidR="00BA7B6D">
              <w:rPr>
                <w:rFonts w:ascii="Palatino Linotype" w:hAnsi="Palatino Linotype" w:cs="Arial"/>
                <w:b/>
                <w:bCs/>
                <w:color w:val="000000" w:themeColor="text1"/>
                <w:lang w:eastAsia="es-MX"/>
              </w:rPr>
              <w:t>03550</w:t>
            </w:r>
            <w:r w:rsidRPr="00523B8F">
              <w:rPr>
                <w:rFonts w:ascii="Palatino Linotype" w:hAnsi="Palatino Linotype" w:cs="Arial"/>
                <w:b/>
                <w:bCs/>
                <w:color w:val="000000" w:themeColor="text1"/>
                <w:lang w:eastAsia="es-MX"/>
              </w:rPr>
              <w:t>/INFOEM/IP/RR/2018</w:t>
            </w:r>
            <w:r w:rsidR="00BA7B6D">
              <w:rPr>
                <w:rFonts w:ascii="Palatino Linotype" w:hAnsi="Palatino Linotype" w:cs="Arial"/>
                <w:color w:val="000000" w:themeColor="text1"/>
              </w:rPr>
              <w:t xml:space="preserve"> y acumulados</w:t>
            </w:r>
          </w:p>
        </w:tc>
      </w:tr>
    </w:tbl>
    <w:p w14:paraId="09D5B693" w14:textId="39FC8F97" w:rsidR="00BB5CA9" w:rsidRPr="00EE0ACB" w:rsidRDefault="00BB5CA9" w:rsidP="00614DFF">
      <w:pPr>
        <w:pStyle w:val="Ttulo1"/>
        <w:spacing w:line="360" w:lineRule="auto"/>
      </w:pPr>
    </w:p>
    <w:sectPr w:rsidR="00BB5CA9" w:rsidRPr="00EE0ACB"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C7630" w14:textId="77777777" w:rsidR="00A9108B" w:rsidRDefault="00A9108B" w:rsidP="00587366">
      <w:r>
        <w:separator/>
      </w:r>
    </w:p>
  </w:endnote>
  <w:endnote w:type="continuationSeparator" w:id="0">
    <w:p w14:paraId="5AEA5CD9" w14:textId="77777777" w:rsidR="00A9108B" w:rsidRDefault="00A9108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53683D" w:rsidRPr="00883450" w:rsidRDefault="0053683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316E7">
              <w:rPr>
                <w:rFonts w:ascii="Palatino Linotype" w:hAnsi="Palatino Linotype"/>
                <w:b/>
                <w:bCs/>
                <w:noProof/>
                <w:sz w:val="22"/>
                <w:szCs w:val="20"/>
              </w:rPr>
              <w:t>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316E7">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6243EC1B" w14:textId="77777777" w:rsidR="0053683D" w:rsidRDefault="0053683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3683D" w:rsidRPr="00883450" w:rsidRDefault="0053683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316E7">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316E7" w:rsidRPr="00E316E7">
      <w:rPr>
        <w:rFonts w:ascii="Palatino Linotype" w:hAnsi="Palatino Linotype"/>
        <w:noProof/>
        <w:sz w:val="22"/>
        <w:szCs w:val="22"/>
        <w:lang w:val="es-ES"/>
      </w:rPr>
      <w:t>37</w:t>
    </w:r>
    <w:r w:rsidRPr="00883450">
      <w:rPr>
        <w:rFonts w:ascii="Palatino Linotype" w:hAnsi="Palatino Linotype"/>
        <w:sz w:val="22"/>
        <w:szCs w:val="22"/>
      </w:rPr>
      <w:fldChar w:fldCharType="end"/>
    </w:r>
  </w:p>
  <w:p w14:paraId="5F5C4865" w14:textId="77777777" w:rsidR="0053683D" w:rsidRPr="00883450" w:rsidRDefault="0053683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045DC" w14:textId="77777777" w:rsidR="00A9108B" w:rsidRDefault="00A9108B" w:rsidP="00587366">
      <w:r>
        <w:separator/>
      </w:r>
    </w:p>
  </w:footnote>
  <w:footnote w:type="continuationSeparator" w:id="0">
    <w:p w14:paraId="03049361" w14:textId="77777777" w:rsidR="00A9108B" w:rsidRDefault="00A9108B" w:rsidP="00587366">
      <w:r>
        <w:continuationSeparator/>
      </w:r>
    </w:p>
  </w:footnote>
  <w:footnote w:id="1">
    <w:p w14:paraId="154BF8F6" w14:textId="77777777" w:rsidR="0053683D" w:rsidRPr="00F75272" w:rsidRDefault="0053683D" w:rsidP="00034A1F">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710E9BC7" w14:textId="77777777" w:rsidR="0053683D" w:rsidRPr="00E70844" w:rsidRDefault="0053683D" w:rsidP="007809C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3">
    <w:p w14:paraId="587B0984" w14:textId="77777777" w:rsidR="0053683D" w:rsidRPr="009064F6" w:rsidRDefault="0053683D" w:rsidP="007809C0">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03290046" w14:textId="77777777" w:rsidR="0053683D" w:rsidRPr="00E70844" w:rsidRDefault="0053683D" w:rsidP="007809C0">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56FC1F72" w14:textId="77777777" w:rsidR="0053683D" w:rsidRPr="00E70844" w:rsidRDefault="0053683D" w:rsidP="007809C0">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VILLANUEVA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14:paraId="214F4417" w14:textId="77777777" w:rsidR="0053683D" w:rsidRPr="00CE236E" w:rsidRDefault="0053683D" w:rsidP="007809C0">
      <w:pPr>
        <w:pStyle w:val="Textonotapie"/>
        <w:jc w:val="both"/>
        <w:rPr>
          <w:rFonts w:ascii="Arial" w:hAnsi="Arial" w:cs="Arial"/>
          <w:sz w:val="16"/>
          <w:szCs w:val="16"/>
        </w:rPr>
      </w:pPr>
    </w:p>
  </w:footnote>
  <w:footnote w:id="6">
    <w:p w14:paraId="151AF827" w14:textId="77777777" w:rsidR="0053683D" w:rsidRDefault="0053683D" w:rsidP="0060611A">
      <w:pPr>
        <w:pStyle w:val="Textonotapie"/>
      </w:pPr>
      <w:r>
        <w:rPr>
          <w:rStyle w:val="Refdenotaalpie"/>
        </w:rPr>
        <w:footnoteRef/>
      </w:r>
      <w:r>
        <w:t xml:space="preserve"> Convención Americana sobre Derechos Humanos. Artículo 13.</w:t>
      </w:r>
    </w:p>
  </w:footnote>
  <w:footnote w:id="7">
    <w:p w14:paraId="46AE9B2D" w14:textId="77777777" w:rsidR="0053683D" w:rsidRDefault="0053683D" w:rsidP="0060611A">
      <w:pPr>
        <w:pStyle w:val="Textonotapie"/>
      </w:pPr>
      <w:r>
        <w:rPr>
          <w:rStyle w:val="Refdenotaalpie"/>
        </w:rPr>
        <w:footnoteRef/>
      </w:r>
      <w:r>
        <w:t xml:space="preserve"> Constitución Política de los Estados Unidos Mexicanos. Artículo sexto, sección A, Fracción I.</w:t>
      </w:r>
    </w:p>
  </w:footnote>
  <w:footnote w:id="8">
    <w:p w14:paraId="3383F13A" w14:textId="77777777" w:rsidR="0053683D" w:rsidRDefault="0053683D" w:rsidP="0060611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9">
    <w:p w14:paraId="67CA1CC7" w14:textId="77777777" w:rsidR="0053683D" w:rsidRDefault="0053683D" w:rsidP="0060611A">
      <w:pPr>
        <w:pStyle w:val="Textonotapie"/>
      </w:pPr>
      <w:r>
        <w:rPr>
          <w:rStyle w:val="Refdenotaalpie"/>
        </w:rPr>
        <w:footnoteRef/>
      </w:r>
      <w:r>
        <w:t xml:space="preserve"> Ibídem. Párr. 87.</w:t>
      </w:r>
    </w:p>
  </w:footnote>
  <w:footnote w:id="10">
    <w:p w14:paraId="4FBEEEE9" w14:textId="77777777" w:rsidR="0053683D" w:rsidRDefault="0053683D" w:rsidP="0060611A">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1">
    <w:p w14:paraId="6AE03AB5" w14:textId="77777777" w:rsidR="0053683D" w:rsidRDefault="0053683D" w:rsidP="0060611A">
      <w:pPr>
        <w:pStyle w:val="Textonotapie"/>
      </w:pPr>
      <w:r>
        <w:rPr>
          <w:rStyle w:val="Refdenotaalpie"/>
        </w:rPr>
        <w:footnoteRef/>
      </w:r>
      <w:r>
        <w:t xml:space="preserve"> Artículo 150. Ley de Transparencia y Acceso a la Información Pública del Estado de México y Municipios.</w:t>
      </w:r>
    </w:p>
    <w:p w14:paraId="37391855" w14:textId="77777777" w:rsidR="0053683D" w:rsidRDefault="0053683D" w:rsidP="0060611A">
      <w:pPr>
        <w:pStyle w:val="Textonotapie"/>
      </w:pPr>
      <w:r>
        <w:t>Artículo 151. Ibídem.</w:t>
      </w:r>
    </w:p>
  </w:footnote>
  <w:footnote w:id="12">
    <w:p w14:paraId="246741FB" w14:textId="77777777" w:rsidR="0053683D" w:rsidRDefault="0053683D" w:rsidP="0060611A">
      <w:pPr>
        <w:pStyle w:val="Textonotapie"/>
      </w:pPr>
      <w:r>
        <w:rPr>
          <w:rStyle w:val="Refdenotaalpie"/>
        </w:rPr>
        <w:footnoteRef/>
      </w:r>
      <w:r>
        <w:t xml:space="preserve"> Fracción IV. Artículo 53. Ibídem.</w:t>
      </w:r>
    </w:p>
  </w:footnote>
  <w:footnote w:id="13">
    <w:p w14:paraId="285B1081" w14:textId="77777777" w:rsidR="0053683D" w:rsidRPr="007E4F02" w:rsidRDefault="0053683D" w:rsidP="0060611A">
      <w:pPr>
        <w:autoSpaceDE w:val="0"/>
        <w:autoSpaceDN w:val="0"/>
        <w:adjustRightInd w:val="0"/>
        <w:jc w:val="both"/>
      </w:pPr>
      <w:r>
        <w:rPr>
          <w:rStyle w:val="Refdenotaalpie"/>
        </w:rPr>
        <w:footnoteRef/>
      </w:r>
      <w:r>
        <w:t xml:space="preserve"> </w:t>
      </w:r>
      <w:r w:rsidRPr="007E4F02">
        <w:rPr>
          <w:sz w:val="20"/>
          <w:szCs w:val="20"/>
        </w:rPr>
        <w:t xml:space="preserve">Ley de Transparencia y Acceso a la Información Pública del Estado de México y Municipios, artículo 9, fracción </w:t>
      </w:r>
      <w:r w:rsidRPr="007E4F02">
        <w:rPr>
          <w:b/>
          <w:sz w:val="20"/>
          <w:szCs w:val="20"/>
        </w:rPr>
        <w:t>I. Certeza:</w:t>
      </w:r>
      <w:r>
        <w:rPr>
          <w:sz w:val="20"/>
          <w:szCs w:val="20"/>
        </w:rPr>
        <w:t xml:space="preserve"> </w:t>
      </w:r>
      <w:r w:rsidRPr="007E4F02">
        <w:rPr>
          <w:rFonts w:cs="Bookman Old Style"/>
          <w:sz w:val="20"/>
          <w:szCs w:val="20"/>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 w:id="14">
    <w:p w14:paraId="4894E1EE" w14:textId="77777777" w:rsidR="0053683D" w:rsidRPr="00952F10" w:rsidRDefault="0053683D" w:rsidP="0060611A">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12AC42BA" w14:textId="77777777" w:rsidR="0053683D" w:rsidRDefault="0053683D" w:rsidP="0060611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3683D" w:rsidRDefault="0053683D" w:rsidP="001C6012">
    <w:pPr>
      <w:pStyle w:val="Encabezado"/>
      <w:tabs>
        <w:tab w:val="clear" w:pos="4252"/>
        <w:tab w:val="clear" w:pos="8504"/>
        <w:tab w:val="left" w:pos="8460"/>
      </w:tabs>
    </w:pPr>
    <w:r>
      <w:tab/>
    </w:r>
  </w:p>
  <w:p w14:paraId="64F5F23E" w14:textId="390690E5" w:rsidR="0053683D" w:rsidRDefault="0053683D">
    <w:pPr>
      <w:pStyle w:val="Encabezado"/>
    </w:pP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686"/>
    </w:tblGrid>
    <w:tr w:rsidR="0053683D" w:rsidRPr="00674A46" w14:paraId="07F2896E" w14:textId="77777777" w:rsidTr="0078499C">
      <w:trPr>
        <w:trHeight w:val="138"/>
        <w:jc w:val="right"/>
      </w:trPr>
      <w:tc>
        <w:tcPr>
          <w:tcW w:w="3544" w:type="dxa"/>
          <w:vAlign w:val="center"/>
        </w:tcPr>
        <w:p w14:paraId="4A5B1974" w14:textId="3B2AB4E0" w:rsidR="0053683D" w:rsidRPr="00674A46" w:rsidRDefault="0053683D" w:rsidP="0078499C">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686" w:type="dxa"/>
          <w:vAlign w:val="center"/>
        </w:tcPr>
        <w:p w14:paraId="3A05B4B6" w14:textId="5CEEBD1D" w:rsidR="0053683D" w:rsidRPr="00674A46" w:rsidRDefault="0053683D" w:rsidP="0078499C">
          <w:pPr>
            <w:pStyle w:val="Encabezado"/>
            <w:jc w:val="right"/>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3550</w:t>
          </w:r>
          <w:r w:rsidRPr="00903870">
            <w:rPr>
              <w:rFonts w:ascii="Palatino Linotype" w:hAnsi="Palatino Linotype" w:cs="Arial"/>
              <w:b/>
              <w:bCs/>
              <w:sz w:val="22"/>
              <w:szCs w:val="22"/>
              <w:lang w:eastAsia="es-MX"/>
            </w:rPr>
            <w:t>/INFOEM/IP/RR/2018</w:t>
          </w:r>
          <w:r>
            <w:rPr>
              <w:rFonts w:ascii="Palatino Linotype" w:hAnsi="Palatino Linotype" w:cs="Arial"/>
              <w:b/>
              <w:bCs/>
              <w:sz w:val="22"/>
              <w:szCs w:val="22"/>
              <w:lang w:eastAsia="es-MX"/>
            </w:rPr>
            <w:t xml:space="preserve"> y acumulados</w:t>
          </w:r>
        </w:p>
      </w:tc>
    </w:tr>
    <w:tr w:rsidR="0053683D" w:rsidRPr="00674A46" w14:paraId="1B5D8690" w14:textId="77777777" w:rsidTr="0078499C">
      <w:trPr>
        <w:trHeight w:val="233"/>
        <w:jc w:val="right"/>
      </w:trPr>
      <w:tc>
        <w:tcPr>
          <w:tcW w:w="3544" w:type="dxa"/>
          <w:vAlign w:val="center"/>
        </w:tcPr>
        <w:p w14:paraId="3903F2C6" w14:textId="22D569F8" w:rsidR="0053683D" w:rsidRPr="00674A46" w:rsidRDefault="0053683D" w:rsidP="0078499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686" w:type="dxa"/>
          <w:vAlign w:val="center"/>
        </w:tcPr>
        <w:p w14:paraId="03C799A2" w14:textId="54F7B9D9" w:rsidR="0053683D" w:rsidRPr="00B75F20" w:rsidRDefault="0053683D" w:rsidP="0078499C">
          <w:pPr>
            <w:pStyle w:val="Encabezado"/>
            <w:jc w:val="right"/>
            <w:rPr>
              <w:rFonts w:ascii="Palatino Linotype" w:hAnsi="Palatino Linotype"/>
              <w:b/>
              <w:sz w:val="22"/>
              <w:szCs w:val="22"/>
            </w:rPr>
          </w:pPr>
          <w:r>
            <w:rPr>
              <w:rFonts w:ascii="Palatino Linotype" w:hAnsi="Palatino Linotype"/>
              <w:b/>
              <w:bCs/>
              <w:color w:val="000000"/>
              <w:sz w:val="22"/>
              <w:szCs w:val="22"/>
            </w:rPr>
            <w:t>Gubernatura y otros</w:t>
          </w:r>
        </w:p>
      </w:tc>
    </w:tr>
    <w:tr w:rsidR="0053683D" w:rsidRPr="00674A46" w14:paraId="095EB01B" w14:textId="77777777" w:rsidTr="0078499C">
      <w:trPr>
        <w:trHeight w:val="321"/>
        <w:jc w:val="right"/>
      </w:trPr>
      <w:tc>
        <w:tcPr>
          <w:tcW w:w="3544" w:type="dxa"/>
          <w:vAlign w:val="center"/>
        </w:tcPr>
        <w:p w14:paraId="6E000A51" w14:textId="25DCC1C7" w:rsidR="0053683D" w:rsidRPr="00674A46" w:rsidRDefault="0053683D" w:rsidP="0078499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686" w:type="dxa"/>
          <w:vAlign w:val="center"/>
        </w:tcPr>
        <w:p w14:paraId="07560085" w14:textId="05E7D8A2" w:rsidR="0053683D" w:rsidRPr="00674A46" w:rsidRDefault="0053683D" w:rsidP="0078499C">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3683D" w:rsidRDefault="0053683D"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3683D" w:rsidRDefault="0053683D"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3683D" w:rsidRPr="00674A46" w14:paraId="0A3256F2" w14:textId="77777777" w:rsidTr="006E6B65">
      <w:trPr>
        <w:trHeight w:val="138"/>
        <w:jc w:val="right"/>
      </w:trPr>
      <w:tc>
        <w:tcPr>
          <w:tcW w:w="3261" w:type="dxa"/>
          <w:vAlign w:val="center"/>
        </w:tcPr>
        <w:p w14:paraId="3D80769D" w14:textId="316F11F8" w:rsidR="0053683D" w:rsidRPr="00674A46" w:rsidRDefault="0053683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1F1B855" w:rsidR="0053683D" w:rsidRPr="00674A46" w:rsidRDefault="0053683D" w:rsidP="00C609CB">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3550</w:t>
          </w:r>
          <w:r w:rsidRPr="00903870">
            <w:rPr>
              <w:rFonts w:ascii="Palatino Linotype" w:hAnsi="Palatino Linotype" w:cs="Arial"/>
              <w:b/>
              <w:bCs/>
              <w:sz w:val="22"/>
              <w:szCs w:val="22"/>
              <w:lang w:eastAsia="es-MX"/>
            </w:rPr>
            <w:t>/INFOEM/IP/RR/2018</w:t>
          </w:r>
          <w:r>
            <w:rPr>
              <w:rFonts w:ascii="Palatino Linotype" w:hAnsi="Palatino Linotype" w:cs="Arial"/>
              <w:b/>
              <w:bCs/>
              <w:sz w:val="22"/>
              <w:szCs w:val="22"/>
              <w:lang w:eastAsia="es-MX"/>
            </w:rPr>
            <w:t xml:space="preserve"> y acumulados</w:t>
          </w:r>
        </w:p>
      </w:tc>
    </w:tr>
    <w:tr w:rsidR="0053683D" w:rsidRPr="00B75F20" w14:paraId="128C8B3C" w14:textId="77777777" w:rsidTr="006E6B65">
      <w:trPr>
        <w:trHeight w:val="233"/>
        <w:jc w:val="right"/>
      </w:trPr>
      <w:tc>
        <w:tcPr>
          <w:tcW w:w="3261" w:type="dxa"/>
          <w:vAlign w:val="center"/>
        </w:tcPr>
        <w:p w14:paraId="483E3371" w14:textId="66B1BC74" w:rsidR="0053683D" w:rsidRPr="00674A46" w:rsidRDefault="0053683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F909E63" w:rsidR="0053683D" w:rsidRPr="00B75F20" w:rsidRDefault="00BD31AE" w:rsidP="0058757A">
          <w:pPr>
            <w:pStyle w:val="Encabezado"/>
            <w:rPr>
              <w:rFonts w:ascii="Palatino Linotype" w:hAnsi="Palatino Linotype"/>
              <w:b/>
              <w:sz w:val="22"/>
              <w:szCs w:val="22"/>
            </w:rPr>
          </w:pPr>
          <w:r w:rsidRPr="00BD31AE">
            <w:rPr>
              <w:rFonts w:ascii="Palatino Linotype" w:hAnsi="Palatino Linotype"/>
              <w:b/>
              <w:sz w:val="22"/>
              <w:szCs w:val="22"/>
              <w:highlight w:val="black"/>
            </w:rPr>
            <w:t>--------------------------</w:t>
          </w:r>
        </w:p>
      </w:tc>
    </w:tr>
    <w:tr w:rsidR="0053683D" w:rsidRPr="00674A46" w14:paraId="41BE0704" w14:textId="77777777" w:rsidTr="006E6B65">
      <w:trPr>
        <w:trHeight w:val="321"/>
        <w:jc w:val="right"/>
      </w:trPr>
      <w:tc>
        <w:tcPr>
          <w:tcW w:w="3261" w:type="dxa"/>
          <w:vAlign w:val="center"/>
        </w:tcPr>
        <w:p w14:paraId="34C64148" w14:textId="10C6C8A9" w:rsidR="0053683D" w:rsidRPr="00674A46" w:rsidRDefault="0053683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537897A" w:rsidR="0053683D" w:rsidRPr="00674A46" w:rsidRDefault="0053683D" w:rsidP="004362AD">
          <w:pPr>
            <w:pStyle w:val="Encabezado"/>
            <w:jc w:val="both"/>
            <w:rPr>
              <w:rFonts w:ascii="Palatino Linotype" w:hAnsi="Palatino Linotype"/>
              <w:b/>
              <w:sz w:val="22"/>
              <w:szCs w:val="22"/>
            </w:rPr>
          </w:pPr>
          <w:r w:rsidRPr="005D7A17">
            <w:rPr>
              <w:rFonts w:ascii="Palatino Linotype" w:hAnsi="Palatino Linotype"/>
              <w:b/>
              <w:bCs/>
              <w:color w:val="000000"/>
              <w:sz w:val="22"/>
              <w:szCs w:val="22"/>
            </w:rPr>
            <w:t>Gubernatura y otros</w:t>
          </w:r>
        </w:p>
      </w:tc>
    </w:tr>
    <w:tr w:rsidR="0053683D" w:rsidRPr="00674A46" w14:paraId="0C8B6193" w14:textId="77777777" w:rsidTr="006E6B65">
      <w:trPr>
        <w:trHeight w:val="321"/>
        <w:jc w:val="right"/>
      </w:trPr>
      <w:tc>
        <w:tcPr>
          <w:tcW w:w="3261" w:type="dxa"/>
          <w:vAlign w:val="center"/>
        </w:tcPr>
        <w:p w14:paraId="321FFAFF" w14:textId="40E5A678" w:rsidR="0053683D" w:rsidRPr="00674A46" w:rsidRDefault="0053683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3683D" w:rsidRPr="00674A46" w:rsidRDefault="0053683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3683D" w:rsidRDefault="0053683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9BC"/>
    <w:multiLevelType w:val="hybridMultilevel"/>
    <w:tmpl w:val="75D04C72"/>
    <w:lvl w:ilvl="0" w:tplc="EED4F614">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B56401"/>
    <w:multiLevelType w:val="hybridMultilevel"/>
    <w:tmpl w:val="87E258EE"/>
    <w:lvl w:ilvl="0" w:tplc="080A0001">
      <w:start w:val="1"/>
      <w:numFmt w:val="bullet"/>
      <w:lvlText w:val=""/>
      <w:lvlJc w:val="left"/>
      <w:pPr>
        <w:ind w:left="1866" w:hanging="360"/>
      </w:pPr>
      <w:rPr>
        <w:rFonts w:ascii="Symbol" w:hAnsi="Symbol"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
    <w:nsid w:val="0F446177"/>
    <w:multiLevelType w:val="hybridMultilevel"/>
    <w:tmpl w:val="DB248C10"/>
    <w:lvl w:ilvl="0" w:tplc="22D0F46A">
      <w:start w:val="26"/>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243978"/>
    <w:multiLevelType w:val="hybridMultilevel"/>
    <w:tmpl w:val="BA5AC328"/>
    <w:lvl w:ilvl="0" w:tplc="3D7C0DC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78752CD"/>
    <w:multiLevelType w:val="multilevel"/>
    <w:tmpl w:val="5836799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7911CE0"/>
    <w:multiLevelType w:val="hybridMultilevel"/>
    <w:tmpl w:val="F6945366"/>
    <w:lvl w:ilvl="0" w:tplc="7DBE4DB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861D02"/>
    <w:multiLevelType w:val="hybridMultilevel"/>
    <w:tmpl w:val="12CA0B7C"/>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B36761D"/>
    <w:multiLevelType w:val="hybridMultilevel"/>
    <w:tmpl w:val="FD1CC86E"/>
    <w:lvl w:ilvl="0" w:tplc="9A32E05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14E407A"/>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99B648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D5077B"/>
    <w:multiLevelType w:val="multilevel"/>
    <w:tmpl w:val="0A06CF12"/>
    <w:lvl w:ilvl="0">
      <w:start w:val="4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B45F3B"/>
    <w:multiLevelType w:val="hybridMultilevel"/>
    <w:tmpl w:val="5308D5C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3ABA220C"/>
    <w:multiLevelType w:val="hybridMultilevel"/>
    <w:tmpl w:val="9C9C951C"/>
    <w:lvl w:ilvl="0" w:tplc="E55219B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DF23BCB"/>
    <w:multiLevelType w:val="multilevel"/>
    <w:tmpl w:val="2E002FC2"/>
    <w:lvl w:ilvl="0">
      <w:start w:val="6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43A37952"/>
    <w:multiLevelType w:val="multilevel"/>
    <w:tmpl w:val="D6F284FE"/>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B0B3A52"/>
    <w:multiLevelType w:val="hybridMultilevel"/>
    <w:tmpl w:val="3F74C7F6"/>
    <w:lvl w:ilvl="0" w:tplc="ACC21518">
      <w:start w:val="4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6512125"/>
    <w:multiLevelType w:val="hybridMultilevel"/>
    <w:tmpl w:val="5CCA1D84"/>
    <w:lvl w:ilvl="0" w:tplc="C360E7AE">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6578C5"/>
    <w:multiLevelType w:val="hybridMultilevel"/>
    <w:tmpl w:val="EDE4ECD8"/>
    <w:lvl w:ilvl="0" w:tplc="36084F7C">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4214EF"/>
    <w:multiLevelType w:val="hybridMultilevel"/>
    <w:tmpl w:val="86E0AF6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66B572D4"/>
    <w:multiLevelType w:val="hybridMultilevel"/>
    <w:tmpl w:val="DFB0071A"/>
    <w:lvl w:ilvl="0" w:tplc="7E726B38">
      <w:start w:val="35"/>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85F6078"/>
    <w:multiLevelType w:val="multilevel"/>
    <w:tmpl w:val="831A212E"/>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E2D0192"/>
    <w:multiLevelType w:val="hybridMultilevel"/>
    <w:tmpl w:val="F528860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54A69F5"/>
    <w:multiLevelType w:val="hybridMultilevel"/>
    <w:tmpl w:val="324A9A38"/>
    <w:lvl w:ilvl="0" w:tplc="974A6A64">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nsid w:val="7C7437E3"/>
    <w:multiLevelType w:val="multilevel"/>
    <w:tmpl w:val="331401E8"/>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9"/>
  </w:num>
  <w:num w:numId="3">
    <w:abstractNumId w:val="24"/>
  </w:num>
  <w:num w:numId="4">
    <w:abstractNumId w:val="15"/>
  </w:num>
  <w:num w:numId="5">
    <w:abstractNumId w:val="14"/>
  </w:num>
  <w:num w:numId="6">
    <w:abstractNumId w:val="17"/>
  </w:num>
  <w:num w:numId="7">
    <w:abstractNumId w:val="11"/>
  </w:num>
  <w:num w:numId="8">
    <w:abstractNumId w:val="30"/>
  </w:num>
  <w:num w:numId="9">
    <w:abstractNumId w:val="31"/>
  </w:num>
  <w:num w:numId="10">
    <w:abstractNumId w:val="12"/>
  </w:num>
  <w:num w:numId="11">
    <w:abstractNumId w:val="1"/>
  </w:num>
  <w:num w:numId="12">
    <w:abstractNumId w:val="23"/>
  </w:num>
  <w:num w:numId="13">
    <w:abstractNumId w:val="21"/>
  </w:num>
  <w:num w:numId="14">
    <w:abstractNumId w:val="4"/>
  </w:num>
  <w:num w:numId="15">
    <w:abstractNumId w:val="25"/>
  </w:num>
  <w:num w:numId="16">
    <w:abstractNumId w:val="0"/>
  </w:num>
  <w:num w:numId="17">
    <w:abstractNumId w:val="16"/>
  </w:num>
  <w:num w:numId="18">
    <w:abstractNumId w:val="27"/>
  </w:num>
  <w:num w:numId="19">
    <w:abstractNumId w:val="7"/>
  </w:num>
  <w:num w:numId="20">
    <w:abstractNumId w:val="20"/>
  </w:num>
  <w:num w:numId="21">
    <w:abstractNumId w:val="28"/>
  </w:num>
  <w:num w:numId="22">
    <w:abstractNumId w:val="19"/>
  </w:num>
  <w:num w:numId="23">
    <w:abstractNumId w:val="13"/>
  </w:num>
  <w:num w:numId="24">
    <w:abstractNumId w:val="5"/>
  </w:num>
  <w:num w:numId="25">
    <w:abstractNumId w:val="3"/>
  </w:num>
  <w:num w:numId="26">
    <w:abstractNumId w:val="26"/>
  </w:num>
  <w:num w:numId="27">
    <w:abstractNumId w:val="8"/>
  </w:num>
  <w:num w:numId="28">
    <w:abstractNumId w:val="6"/>
  </w:num>
  <w:num w:numId="29">
    <w:abstractNumId w:val="29"/>
  </w:num>
  <w:num w:numId="30">
    <w:abstractNumId w:val="2"/>
  </w:num>
  <w:num w:numId="31">
    <w:abstractNumId w:val="22"/>
  </w:num>
  <w:num w:numId="32">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A1F"/>
    <w:rsid w:val="0004072A"/>
    <w:rsid w:val="0004193F"/>
    <w:rsid w:val="00042380"/>
    <w:rsid w:val="000439C9"/>
    <w:rsid w:val="000444FF"/>
    <w:rsid w:val="00045C97"/>
    <w:rsid w:val="00046557"/>
    <w:rsid w:val="0004686A"/>
    <w:rsid w:val="000468E2"/>
    <w:rsid w:val="0005237C"/>
    <w:rsid w:val="00052A3C"/>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230A"/>
    <w:rsid w:val="00082D11"/>
    <w:rsid w:val="00082F81"/>
    <w:rsid w:val="0008542A"/>
    <w:rsid w:val="00086D80"/>
    <w:rsid w:val="00090D6F"/>
    <w:rsid w:val="00093E38"/>
    <w:rsid w:val="000950AA"/>
    <w:rsid w:val="000A24C0"/>
    <w:rsid w:val="000A3F90"/>
    <w:rsid w:val="000A4E44"/>
    <w:rsid w:val="000A65A0"/>
    <w:rsid w:val="000A77ED"/>
    <w:rsid w:val="000B0370"/>
    <w:rsid w:val="000B0A5E"/>
    <w:rsid w:val="000B208C"/>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D009C"/>
    <w:rsid w:val="000D0855"/>
    <w:rsid w:val="000D1AD8"/>
    <w:rsid w:val="000D1E0F"/>
    <w:rsid w:val="000D2FD3"/>
    <w:rsid w:val="000D3275"/>
    <w:rsid w:val="000D3339"/>
    <w:rsid w:val="000D5A1D"/>
    <w:rsid w:val="000D7369"/>
    <w:rsid w:val="000E07DC"/>
    <w:rsid w:val="000E097F"/>
    <w:rsid w:val="000E2665"/>
    <w:rsid w:val="000E6436"/>
    <w:rsid w:val="000E77B8"/>
    <w:rsid w:val="000F191E"/>
    <w:rsid w:val="000F2EDD"/>
    <w:rsid w:val="000F34CB"/>
    <w:rsid w:val="000F37A8"/>
    <w:rsid w:val="000F5D21"/>
    <w:rsid w:val="000F6D7E"/>
    <w:rsid w:val="00100187"/>
    <w:rsid w:val="00100DDD"/>
    <w:rsid w:val="0010268C"/>
    <w:rsid w:val="00102D65"/>
    <w:rsid w:val="00103888"/>
    <w:rsid w:val="00104C12"/>
    <w:rsid w:val="00105B1D"/>
    <w:rsid w:val="00107499"/>
    <w:rsid w:val="00107557"/>
    <w:rsid w:val="0011001E"/>
    <w:rsid w:val="0011167C"/>
    <w:rsid w:val="00112B02"/>
    <w:rsid w:val="00113BD3"/>
    <w:rsid w:val="001140A4"/>
    <w:rsid w:val="00114A21"/>
    <w:rsid w:val="0012006D"/>
    <w:rsid w:val="00124A13"/>
    <w:rsid w:val="001250B4"/>
    <w:rsid w:val="001253D1"/>
    <w:rsid w:val="001318D2"/>
    <w:rsid w:val="00132C06"/>
    <w:rsid w:val="00133B79"/>
    <w:rsid w:val="00133CE5"/>
    <w:rsid w:val="001352E5"/>
    <w:rsid w:val="0013673A"/>
    <w:rsid w:val="00137846"/>
    <w:rsid w:val="00140D44"/>
    <w:rsid w:val="0014111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3DDB"/>
    <w:rsid w:val="0017653A"/>
    <w:rsid w:val="001775DF"/>
    <w:rsid w:val="0018435D"/>
    <w:rsid w:val="001854E7"/>
    <w:rsid w:val="00190999"/>
    <w:rsid w:val="0019160F"/>
    <w:rsid w:val="00192E4B"/>
    <w:rsid w:val="001972CC"/>
    <w:rsid w:val="001A1188"/>
    <w:rsid w:val="001A138D"/>
    <w:rsid w:val="001A18F8"/>
    <w:rsid w:val="001A2857"/>
    <w:rsid w:val="001A2A89"/>
    <w:rsid w:val="001A3634"/>
    <w:rsid w:val="001A4A80"/>
    <w:rsid w:val="001A4D5D"/>
    <w:rsid w:val="001A61E1"/>
    <w:rsid w:val="001A683E"/>
    <w:rsid w:val="001A6C1E"/>
    <w:rsid w:val="001A7367"/>
    <w:rsid w:val="001B2129"/>
    <w:rsid w:val="001B34DA"/>
    <w:rsid w:val="001B3659"/>
    <w:rsid w:val="001B3B55"/>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393C"/>
    <w:rsid w:val="001D3AB5"/>
    <w:rsid w:val="001D7E82"/>
    <w:rsid w:val="001E0AD2"/>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30170"/>
    <w:rsid w:val="002305CF"/>
    <w:rsid w:val="002345FF"/>
    <w:rsid w:val="00234A2F"/>
    <w:rsid w:val="00237611"/>
    <w:rsid w:val="00241FD2"/>
    <w:rsid w:val="00244476"/>
    <w:rsid w:val="0024659E"/>
    <w:rsid w:val="00252A20"/>
    <w:rsid w:val="00252B41"/>
    <w:rsid w:val="0025524F"/>
    <w:rsid w:val="00260C1D"/>
    <w:rsid w:val="00261001"/>
    <w:rsid w:val="00261D84"/>
    <w:rsid w:val="00263F5A"/>
    <w:rsid w:val="00264D02"/>
    <w:rsid w:val="0026500D"/>
    <w:rsid w:val="00265CD7"/>
    <w:rsid w:val="002665BD"/>
    <w:rsid w:val="00271B06"/>
    <w:rsid w:val="002725E2"/>
    <w:rsid w:val="00273013"/>
    <w:rsid w:val="00273C37"/>
    <w:rsid w:val="0027430D"/>
    <w:rsid w:val="00274F7F"/>
    <w:rsid w:val="00277A35"/>
    <w:rsid w:val="00280994"/>
    <w:rsid w:val="002860E1"/>
    <w:rsid w:val="002871EB"/>
    <w:rsid w:val="002879B1"/>
    <w:rsid w:val="00290631"/>
    <w:rsid w:val="00290721"/>
    <w:rsid w:val="00293AAD"/>
    <w:rsid w:val="002A07F4"/>
    <w:rsid w:val="002A229B"/>
    <w:rsid w:val="002A2974"/>
    <w:rsid w:val="002A35B6"/>
    <w:rsid w:val="002A61A7"/>
    <w:rsid w:val="002A7537"/>
    <w:rsid w:val="002B085C"/>
    <w:rsid w:val="002B284F"/>
    <w:rsid w:val="002B2A2E"/>
    <w:rsid w:val="002B2F4D"/>
    <w:rsid w:val="002B2F59"/>
    <w:rsid w:val="002B4D21"/>
    <w:rsid w:val="002C0074"/>
    <w:rsid w:val="002C0804"/>
    <w:rsid w:val="002C1882"/>
    <w:rsid w:val="002C2D44"/>
    <w:rsid w:val="002C4715"/>
    <w:rsid w:val="002C4780"/>
    <w:rsid w:val="002C47ED"/>
    <w:rsid w:val="002C481B"/>
    <w:rsid w:val="002C484A"/>
    <w:rsid w:val="002C570D"/>
    <w:rsid w:val="002C6DB3"/>
    <w:rsid w:val="002D050A"/>
    <w:rsid w:val="002D0E3D"/>
    <w:rsid w:val="002D10C8"/>
    <w:rsid w:val="002D1A38"/>
    <w:rsid w:val="002D2E16"/>
    <w:rsid w:val="002D373C"/>
    <w:rsid w:val="002D3F95"/>
    <w:rsid w:val="002D58BE"/>
    <w:rsid w:val="002D59F1"/>
    <w:rsid w:val="002E1FA2"/>
    <w:rsid w:val="002E482C"/>
    <w:rsid w:val="002E4A6D"/>
    <w:rsid w:val="002E5399"/>
    <w:rsid w:val="002E6531"/>
    <w:rsid w:val="002E689B"/>
    <w:rsid w:val="002E6CFE"/>
    <w:rsid w:val="002E74CE"/>
    <w:rsid w:val="002E7AD0"/>
    <w:rsid w:val="002F1871"/>
    <w:rsid w:val="002F287A"/>
    <w:rsid w:val="002F3672"/>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2863"/>
    <w:rsid w:val="00323895"/>
    <w:rsid w:val="0032464F"/>
    <w:rsid w:val="00325208"/>
    <w:rsid w:val="00326A93"/>
    <w:rsid w:val="00327D79"/>
    <w:rsid w:val="00330C1C"/>
    <w:rsid w:val="00332E6B"/>
    <w:rsid w:val="00333BE8"/>
    <w:rsid w:val="00335BFE"/>
    <w:rsid w:val="0033608B"/>
    <w:rsid w:val="00336419"/>
    <w:rsid w:val="00336D64"/>
    <w:rsid w:val="00337941"/>
    <w:rsid w:val="003407D0"/>
    <w:rsid w:val="00343BE0"/>
    <w:rsid w:val="00345B79"/>
    <w:rsid w:val="00345D0F"/>
    <w:rsid w:val="00346885"/>
    <w:rsid w:val="003472B3"/>
    <w:rsid w:val="00350A12"/>
    <w:rsid w:val="0035104F"/>
    <w:rsid w:val="00355AEE"/>
    <w:rsid w:val="00355D3B"/>
    <w:rsid w:val="0036073F"/>
    <w:rsid w:val="003612FA"/>
    <w:rsid w:val="003621DC"/>
    <w:rsid w:val="003629EE"/>
    <w:rsid w:val="003641F0"/>
    <w:rsid w:val="003643B3"/>
    <w:rsid w:val="003656E5"/>
    <w:rsid w:val="00370BB1"/>
    <w:rsid w:val="003721B2"/>
    <w:rsid w:val="00372328"/>
    <w:rsid w:val="0037428A"/>
    <w:rsid w:val="00375BD3"/>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31E8"/>
    <w:rsid w:val="003C7282"/>
    <w:rsid w:val="003D00D5"/>
    <w:rsid w:val="003D16A8"/>
    <w:rsid w:val="003D181D"/>
    <w:rsid w:val="003D20C4"/>
    <w:rsid w:val="003D3C1A"/>
    <w:rsid w:val="003D4188"/>
    <w:rsid w:val="003D46D0"/>
    <w:rsid w:val="003E2663"/>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6727"/>
    <w:rsid w:val="00417555"/>
    <w:rsid w:val="0042068A"/>
    <w:rsid w:val="004229F4"/>
    <w:rsid w:val="0042437A"/>
    <w:rsid w:val="00424E72"/>
    <w:rsid w:val="00426D7C"/>
    <w:rsid w:val="004300ED"/>
    <w:rsid w:val="00431687"/>
    <w:rsid w:val="00432B72"/>
    <w:rsid w:val="00433016"/>
    <w:rsid w:val="004342F1"/>
    <w:rsid w:val="004349C0"/>
    <w:rsid w:val="00434B23"/>
    <w:rsid w:val="00434FD0"/>
    <w:rsid w:val="00435917"/>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6CF"/>
    <w:rsid w:val="00476730"/>
    <w:rsid w:val="004769A5"/>
    <w:rsid w:val="004803A2"/>
    <w:rsid w:val="00481A7B"/>
    <w:rsid w:val="004827D5"/>
    <w:rsid w:val="0048386B"/>
    <w:rsid w:val="00483C14"/>
    <w:rsid w:val="00485BA5"/>
    <w:rsid w:val="00485DB6"/>
    <w:rsid w:val="0048658E"/>
    <w:rsid w:val="00486674"/>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A7557"/>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C72"/>
    <w:rsid w:val="004E4879"/>
    <w:rsid w:val="004E4AF8"/>
    <w:rsid w:val="004E5988"/>
    <w:rsid w:val="004E6E3A"/>
    <w:rsid w:val="004F0C96"/>
    <w:rsid w:val="004F197B"/>
    <w:rsid w:val="004F28A0"/>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DDD"/>
    <w:rsid w:val="00507C08"/>
    <w:rsid w:val="00507D18"/>
    <w:rsid w:val="0051016E"/>
    <w:rsid w:val="00511536"/>
    <w:rsid w:val="00511612"/>
    <w:rsid w:val="00511A30"/>
    <w:rsid w:val="00512F22"/>
    <w:rsid w:val="00516603"/>
    <w:rsid w:val="005167B1"/>
    <w:rsid w:val="00517A46"/>
    <w:rsid w:val="00517D20"/>
    <w:rsid w:val="005215EE"/>
    <w:rsid w:val="00521C67"/>
    <w:rsid w:val="00521F15"/>
    <w:rsid w:val="00522599"/>
    <w:rsid w:val="00522F5F"/>
    <w:rsid w:val="005248B9"/>
    <w:rsid w:val="005255D3"/>
    <w:rsid w:val="005257BD"/>
    <w:rsid w:val="00526446"/>
    <w:rsid w:val="00527495"/>
    <w:rsid w:val="00527E7A"/>
    <w:rsid w:val="00531594"/>
    <w:rsid w:val="005317E3"/>
    <w:rsid w:val="00532AD0"/>
    <w:rsid w:val="0053683D"/>
    <w:rsid w:val="00537E2C"/>
    <w:rsid w:val="005407F0"/>
    <w:rsid w:val="00542797"/>
    <w:rsid w:val="00542B3A"/>
    <w:rsid w:val="005434E0"/>
    <w:rsid w:val="00544AB9"/>
    <w:rsid w:val="00544EC9"/>
    <w:rsid w:val="00546FBD"/>
    <w:rsid w:val="00550EF7"/>
    <w:rsid w:val="00551A9B"/>
    <w:rsid w:val="005520BF"/>
    <w:rsid w:val="00552213"/>
    <w:rsid w:val="005534B3"/>
    <w:rsid w:val="0055544F"/>
    <w:rsid w:val="00556B04"/>
    <w:rsid w:val="00556FD5"/>
    <w:rsid w:val="00562B0A"/>
    <w:rsid w:val="00562CCE"/>
    <w:rsid w:val="0056397F"/>
    <w:rsid w:val="005669D6"/>
    <w:rsid w:val="00566C3D"/>
    <w:rsid w:val="00567998"/>
    <w:rsid w:val="00567AF8"/>
    <w:rsid w:val="00571419"/>
    <w:rsid w:val="005759CD"/>
    <w:rsid w:val="00577884"/>
    <w:rsid w:val="00580873"/>
    <w:rsid w:val="00581C0F"/>
    <w:rsid w:val="00582919"/>
    <w:rsid w:val="005832C3"/>
    <w:rsid w:val="00583F65"/>
    <w:rsid w:val="005849B2"/>
    <w:rsid w:val="00585F00"/>
    <w:rsid w:val="00587366"/>
    <w:rsid w:val="0058757A"/>
    <w:rsid w:val="00590037"/>
    <w:rsid w:val="00590516"/>
    <w:rsid w:val="005908F1"/>
    <w:rsid w:val="00592318"/>
    <w:rsid w:val="00593476"/>
    <w:rsid w:val="00594A43"/>
    <w:rsid w:val="00595511"/>
    <w:rsid w:val="00595BC4"/>
    <w:rsid w:val="00596B4D"/>
    <w:rsid w:val="005A228F"/>
    <w:rsid w:val="005A2A65"/>
    <w:rsid w:val="005A2F65"/>
    <w:rsid w:val="005A3513"/>
    <w:rsid w:val="005A3BD7"/>
    <w:rsid w:val="005A4255"/>
    <w:rsid w:val="005A4418"/>
    <w:rsid w:val="005A60E1"/>
    <w:rsid w:val="005A76FE"/>
    <w:rsid w:val="005A786F"/>
    <w:rsid w:val="005B169C"/>
    <w:rsid w:val="005B2DD1"/>
    <w:rsid w:val="005B3A49"/>
    <w:rsid w:val="005B5C9F"/>
    <w:rsid w:val="005B6ADF"/>
    <w:rsid w:val="005B773D"/>
    <w:rsid w:val="005B7C5D"/>
    <w:rsid w:val="005C178C"/>
    <w:rsid w:val="005C1A74"/>
    <w:rsid w:val="005C3294"/>
    <w:rsid w:val="005C347F"/>
    <w:rsid w:val="005C3CF9"/>
    <w:rsid w:val="005C6F55"/>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2B06"/>
    <w:rsid w:val="0062306D"/>
    <w:rsid w:val="00627163"/>
    <w:rsid w:val="0062768A"/>
    <w:rsid w:val="0063265C"/>
    <w:rsid w:val="0063278F"/>
    <w:rsid w:val="00634476"/>
    <w:rsid w:val="006349FE"/>
    <w:rsid w:val="00637624"/>
    <w:rsid w:val="00643903"/>
    <w:rsid w:val="0064393B"/>
    <w:rsid w:val="00644375"/>
    <w:rsid w:val="00644A5C"/>
    <w:rsid w:val="00646A08"/>
    <w:rsid w:val="00650392"/>
    <w:rsid w:val="0065061D"/>
    <w:rsid w:val="00653E8D"/>
    <w:rsid w:val="00656621"/>
    <w:rsid w:val="0065715E"/>
    <w:rsid w:val="00657670"/>
    <w:rsid w:val="00657DBF"/>
    <w:rsid w:val="00657DE0"/>
    <w:rsid w:val="006613EB"/>
    <w:rsid w:val="0066155F"/>
    <w:rsid w:val="00662C69"/>
    <w:rsid w:val="00663CC7"/>
    <w:rsid w:val="00664035"/>
    <w:rsid w:val="0066458B"/>
    <w:rsid w:val="00664805"/>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A0836"/>
    <w:rsid w:val="006A1047"/>
    <w:rsid w:val="006A2A2F"/>
    <w:rsid w:val="006A2CF3"/>
    <w:rsid w:val="006A2D34"/>
    <w:rsid w:val="006A2EDE"/>
    <w:rsid w:val="006A3D7A"/>
    <w:rsid w:val="006A438E"/>
    <w:rsid w:val="006A53A9"/>
    <w:rsid w:val="006B004E"/>
    <w:rsid w:val="006B0198"/>
    <w:rsid w:val="006B12E8"/>
    <w:rsid w:val="006B13FB"/>
    <w:rsid w:val="006B1C19"/>
    <w:rsid w:val="006B5FE4"/>
    <w:rsid w:val="006B7A58"/>
    <w:rsid w:val="006C075F"/>
    <w:rsid w:val="006C26B3"/>
    <w:rsid w:val="006C2FEE"/>
    <w:rsid w:val="006C50C2"/>
    <w:rsid w:val="006C563A"/>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CC5"/>
    <w:rsid w:val="006F1784"/>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44F7"/>
    <w:rsid w:val="0074628D"/>
    <w:rsid w:val="007473D2"/>
    <w:rsid w:val="007479C2"/>
    <w:rsid w:val="00750A80"/>
    <w:rsid w:val="0075151E"/>
    <w:rsid w:val="0075265E"/>
    <w:rsid w:val="0075440D"/>
    <w:rsid w:val="00754EF8"/>
    <w:rsid w:val="0075604A"/>
    <w:rsid w:val="0075650E"/>
    <w:rsid w:val="00757995"/>
    <w:rsid w:val="007612B3"/>
    <w:rsid w:val="007644E6"/>
    <w:rsid w:val="007652EA"/>
    <w:rsid w:val="00765B0B"/>
    <w:rsid w:val="007665D7"/>
    <w:rsid w:val="007674F3"/>
    <w:rsid w:val="00767CD2"/>
    <w:rsid w:val="00770859"/>
    <w:rsid w:val="007721A1"/>
    <w:rsid w:val="00774A5F"/>
    <w:rsid w:val="00774DFD"/>
    <w:rsid w:val="007753FA"/>
    <w:rsid w:val="0077544D"/>
    <w:rsid w:val="007756F7"/>
    <w:rsid w:val="007764C8"/>
    <w:rsid w:val="0078079A"/>
    <w:rsid w:val="007809C0"/>
    <w:rsid w:val="00784662"/>
    <w:rsid w:val="0078499C"/>
    <w:rsid w:val="007860B9"/>
    <w:rsid w:val="007914E4"/>
    <w:rsid w:val="00791E58"/>
    <w:rsid w:val="00792D17"/>
    <w:rsid w:val="007A0692"/>
    <w:rsid w:val="007A082B"/>
    <w:rsid w:val="007A1303"/>
    <w:rsid w:val="007A22E2"/>
    <w:rsid w:val="007A2C90"/>
    <w:rsid w:val="007A65E0"/>
    <w:rsid w:val="007A70B9"/>
    <w:rsid w:val="007A7602"/>
    <w:rsid w:val="007B002D"/>
    <w:rsid w:val="007B02B9"/>
    <w:rsid w:val="007B1AED"/>
    <w:rsid w:val="007B26B2"/>
    <w:rsid w:val="007B2B63"/>
    <w:rsid w:val="007B30F3"/>
    <w:rsid w:val="007B4605"/>
    <w:rsid w:val="007B694D"/>
    <w:rsid w:val="007B78DF"/>
    <w:rsid w:val="007C0013"/>
    <w:rsid w:val="007C0CBC"/>
    <w:rsid w:val="007C255D"/>
    <w:rsid w:val="007C2706"/>
    <w:rsid w:val="007C37D2"/>
    <w:rsid w:val="007C3985"/>
    <w:rsid w:val="007C3C28"/>
    <w:rsid w:val="007C6110"/>
    <w:rsid w:val="007D0C01"/>
    <w:rsid w:val="007D3FBD"/>
    <w:rsid w:val="007D4892"/>
    <w:rsid w:val="007D49A0"/>
    <w:rsid w:val="007D739C"/>
    <w:rsid w:val="007D7B38"/>
    <w:rsid w:val="007D7EF3"/>
    <w:rsid w:val="007E4E68"/>
    <w:rsid w:val="007E5125"/>
    <w:rsid w:val="007E5DB4"/>
    <w:rsid w:val="007E5F2C"/>
    <w:rsid w:val="007F0617"/>
    <w:rsid w:val="007F3CB7"/>
    <w:rsid w:val="007F729E"/>
    <w:rsid w:val="007F75F2"/>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BF5"/>
    <w:rsid w:val="00845D12"/>
    <w:rsid w:val="00846713"/>
    <w:rsid w:val="008473FA"/>
    <w:rsid w:val="00847830"/>
    <w:rsid w:val="008478E8"/>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02D3"/>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2A0"/>
    <w:rsid w:val="00941D44"/>
    <w:rsid w:val="00945A61"/>
    <w:rsid w:val="00950154"/>
    <w:rsid w:val="00952DBC"/>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5E26"/>
    <w:rsid w:val="00977C8B"/>
    <w:rsid w:val="009830D3"/>
    <w:rsid w:val="00983B8F"/>
    <w:rsid w:val="009849F0"/>
    <w:rsid w:val="0098595E"/>
    <w:rsid w:val="00986073"/>
    <w:rsid w:val="009909DD"/>
    <w:rsid w:val="00990DC0"/>
    <w:rsid w:val="00990EE2"/>
    <w:rsid w:val="009916D2"/>
    <w:rsid w:val="0099229C"/>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244E"/>
    <w:rsid w:val="00A12870"/>
    <w:rsid w:val="00A133FA"/>
    <w:rsid w:val="00A13811"/>
    <w:rsid w:val="00A16B32"/>
    <w:rsid w:val="00A16DF1"/>
    <w:rsid w:val="00A16F1A"/>
    <w:rsid w:val="00A17A17"/>
    <w:rsid w:val="00A20B1F"/>
    <w:rsid w:val="00A20CFD"/>
    <w:rsid w:val="00A235D0"/>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0D00"/>
    <w:rsid w:val="00A9108B"/>
    <w:rsid w:val="00A92EC0"/>
    <w:rsid w:val="00A92EED"/>
    <w:rsid w:val="00A95A15"/>
    <w:rsid w:val="00A9772B"/>
    <w:rsid w:val="00AA0660"/>
    <w:rsid w:val="00AA1F5F"/>
    <w:rsid w:val="00AA3875"/>
    <w:rsid w:val="00AA404A"/>
    <w:rsid w:val="00AA40DC"/>
    <w:rsid w:val="00AA6228"/>
    <w:rsid w:val="00AA69A4"/>
    <w:rsid w:val="00AB2744"/>
    <w:rsid w:val="00AB274F"/>
    <w:rsid w:val="00AB5F30"/>
    <w:rsid w:val="00AB6BE3"/>
    <w:rsid w:val="00AC37C3"/>
    <w:rsid w:val="00AC535B"/>
    <w:rsid w:val="00AC5D1D"/>
    <w:rsid w:val="00AC5F6A"/>
    <w:rsid w:val="00AC7600"/>
    <w:rsid w:val="00AD0B3C"/>
    <w:rsid w:val="00AD1CC0"/>
    <w:rsid w:val="00AD22B5"/>
    <w:rsid w:val="00AD3DB4"/>
    <w:rsid w:val="00AD6F04"/>
    <w:rsid w:val="00AD785F"/>
    <w:rsid w:val="00AE0445"/>
    <w:rsid w:val="00AE3053"/>
    <w:rsid w:val="00AE64FB"/>
    <w:rsid w:val="00AF1F04"/>
    <w:rsid w:val="00AF3D59"/>
    <w:rsid w:val="00AF6794"/>
    <w:rsid w:val="00B016F7"/>
    <w:rsid w:val="00B026CE"/>
    <w:rsid w:val="00B02BDD"/>
    <w:rsid w:val="00B055B9"/>
    <w:rsid w:val="00B12503"/>
    <w:rsid w:val="00B13D85"/>
    <w:rsid w:val="00B16296"/>
    <w:rsid w:val="00B1786A"/>
    <w:rsid w:val="00B206D8"/>
    <w:rsid w:val="00B26BC4"/>
    <w:rsid w:val="00B312C7"/>
    <w:rsid w:val="00B315D9"/>
    <w:rsid w:val="00B316B9"/>
    <w:rsid w:val="00B32E58"/>
    <w:rsid w:val="00B335A2"/>
    <w:rsid w:val="00B34371"/>
    <w:rsid w:val="00B37104"/>
    <w:rsid w:val="00B447D7"/>
    <w:rsid w:val="00B47D0D"/>
    <w:rsid w:val="00B52B7D"/>
    <w:rsid w:val="00B531D2"/>
    <w:rsid w:val="00B53616"/>
    <w:rsid w:val="00B53CCA"/>
    <w:rsid w:val="00B54441"/>
    <w:rsid w:val="00B54A5F"/>
    <w:rsid w:val="00B5512D"/>
    <w:rsid w:val="00B560C2"/>
    <w:rsid w:val="00B56409"/>
    <w:rsid w:val="00B56F9B"/>
    <w:rsid w:val="00B62944"/>
    <w:rsid w:val="00B633A4"/>
    <w:rsid w:val="00B64919"/>
    <w:rsid w:val="00B6497F"/>
    <w:rsid w:val="00B65C34"/>
    <w:rsid w:val="00B667C6"/>
    <w:rsid w:val="00B67EB8"/>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2666"/>
    <w:rsid w:val="00BA3DCE"/>
    <w:rsid w:val="00BA4EEA"/>
    <w:rsid w:val="00BA4F66"/>
    <w:rsid w:val="00BA7987"/>
    <w:rsid w:val="00BA7B6D"/>
    <w:rsid w:val="00BA7CFA"/>
    <w:rsid w:val="00BB1309"/>
    <w:rsid w:val="00BB2592"/>
    <w:rsid w:val="00BB3156"/>
    <w:rsid w:val="00BB3C9C"/>
    <w:rsid w:val="00BB5CA9"/>
    <w:rsid w:val="00BB6662"/>
    <w:rsid w:val="00BB6B13"/>
    <w:rsid w:val="00BC0CE4"/>
    <w:rsid w:val="00BC260A"/>
    <w:rsid w:val="00BC30BF"/>
    <w:rsid w:val="00BC3150"/>
    <w:rsid w:val="00BC61B2"/>
    <w:rsid w:val="00BD010F"/>
    <w:rsid w:val="00BD02D5"/>
    <w:rsid w:val="00BD1B67"/>
    <w:rsid w:val="00BD31AE"/>
    <w:rsid w:val="00BD335B"/>
    <w:rsid w:val="00BD33B6"/>
    <w:rsid w:val="00BD3D7F"/>
    <w:rsid w:val="00BD4097"/>
    <w:rsid w:val="00BD4E41"/>
    <w:rsid w:val="00BD58D8"/>
    <w:rsid w:val="00BD6560"/>
    <w:rsid w:val="00BE00FA"/>
    <w:rsid w:val="00BE0C95"/>
    <w:rsid w:val="00BE46C5"/>
    <w:rsid w:val="00BE545A"/>
    <w:rsid w:val="00BE5E11"/>
    <w:rsid w:val="00BE6C95"/>
    <w:rsid w:val="00BE74FA"/>
    <w:rsid w:val="00BE7E44"/>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15FB"/>
    <w:rsid w:val="00C317BD"/>
    <w:rsid w:val="00C32E86"/>
    <w:rsid w:val="00C33279"/>
    <w:rsid w:val="00C37DED"/>
    <w:rsid w:val="00C41015"/>
    <w:rsid w:val="00C41EE1"/>
    <w:rsid w:val="00C43EDF"/>
    <w:rsid w:val="00C45BF0"/>
    <w:rsid w:val="00C47468"/>
    <w:rsid w:val="00C55FE8"/>
    <w:rsid w:val="00C609CB"/>
    <w:rsid w:val="00C6138C"/>
    <w:rsid w:val="00C6220B"/>
    <w:rsid w:val="00C63CF2"/>
    <w:rsid w:val="00C648FC"/>
    <w:rsid w:val="00C663BE"/>
    <w:rsid w:val="00C71858"/>
    <w:rsid w:val="00C722C5"/>
    <w:rsid w:val="00C72EEB"/>
    <w:rsid w:val="00C73C34"/>
    <w:rsid w:val="00C744AE"/>
    <w:rsid w:val="00C74781"/>
    <w:rsid w:val="00C74850"/>
    <w:rsid w:val="00C7703D"/>
    <w:rsid w:val="00C77598"/>
    <w:rsid w:val="00C77C19"/>
    <w:rsid w:val="00C80034"/>
    <w:rsid w:val="00C83EA7"/>
    <w:rsid w:val="00C84559"/>
    <w:rsid w:val="00C85EC8"/>
    <w:rsid w:val="00C862C4"/>
    <w:rsid w:val="00C86B34"/>
    <w:rsid w:val="00C90FB4"/>
    <w:rsid w:val="00C92394"/>
    <w:rsid w:val="00C94989"/>
    <w:rsid w:val="00C952CF"/>
    <w:rsid w:val="00C95593"/>
    <w:rsid w:val="00C96A63"/>
    <w:rsid w:val="00C97602"/>
    <w:rsid w:val="00CA1F79"/>
    <w:rsid w:val="00CA2022"/>
    <w:rsid w:val="00CA2A4E"/>
    <w:rsid w:val="00CA709B"/>
    <w:rsid w:val="00CB0101"/>
    <w:rsid w:val="00CB12C8"/>
    <w:rsid w:val="00CB3C69"/>
    <w:rsid w:val="00CB3C89"/>
    <w:rsid w:val="00CB57BF"/>
    <w:rsid w:val="00CC2D8B"/>
    <w:rsid w:val="00CC2DE4"/>
    <w:rsid w:val="00CC360E"/>
    <w:rsid w:val="00CC48D6"/>
    <w:rsid w:val="00CC73D6"/>
    <w:rsid w:val="00CD0A20"/>
    <w:rsid w:val="00CD1D73"/>
    <w:rsid w:val="00CD6866"/>
    <w:rsid w:val="00CD76D4"/>
    <w:rsid w:val="00CD7893"/>
    <w:rsid w:val="00CE03CC"/>
    <w:rsid w:val="00CE0DB1"/>
    <w:rsid w:val="00CE670C"/>
    <w:rsid w:val="00CE7E6A"/>
    <w:rsid w:val="00CF030B"/>
    <w:rsid w:val="00CF23A2"/>
    <w:rsid w:val="00CF2F97"/>
    <w:rsid w:val="00CF335B"/>
    <w:rsid w:val="00CF3F0A"/>
    <w:rsid w:val="00CF523E"/>
    <w:rsid w:val="00CF5F6B"/>
    <w:rsid w:val="00CF6EB2"/>
    <w:rsid w:val="00D02D0F"/>
    <w:rsid w:val="00D03A00"/>
    <w:rsid w:val="00D11056"/>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3990"/>
    <w:rsid w:val="00D63E87"/>
    <w:rsid w:val="00D65068"/>
    <w:rsid w:val="00D65243"/>
    <w:rsid w:val="00D658A1"/>
    <w:rsid w:val="00D704E6"/>
    <w:rsid w:val="00D71699"/>
    <w:rsid w:val="00D738F0"/>
    <w:rsid w:val="00D74FD3"/>
    <w:rsid w:val="00D81AB1"/>
    <w:rsid w:val="00D82CB3"/>
    <w:rsid w:val="00D82FC0"/>
    <w:rsid w:val="00D8322A"/>
    <w:rsid w:val="00D83746"/>
    <w:rsid w:val="00D83C17"/>
    <w:rsid w:val="00D84FFF"/>
    <w:rsid w:val="00D852AC"/>
    <w:rsid w:val="00D85885"/>
    <w:rsid w:val="00D85A93"/>
    <w:rsid w:val="00D8720F"/>
    <w:rsid w:val="00D87527"/>
    <w:rsid w:val="00D87652"/>
    <w:rsid w:val="00D92D08"/>
    <w:rsid w:val="00D9372E"/>
    <w:rsid w:val="00D9392E"/>
    <w:rsid w:val="00D947F0"/>
    <w:rsid w:val="00D963CC"/>
    <w:rsid w:val="00D97F59"/>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7E44"/>
    <w:rsid w:val="00DF0DD2"/>
    <w:rsid w:val="00DF13A5"/>
    <w:rsid w:val="00DF1C93"/>
    <w:rsid w:val="00DF1E5D"/>
    <w:rsid w:val="00DF2ABA"/>
    <w:rsid w:val="00DF419C"/>
    <w:rsid w:val="00DF51C5"/>
    <w:rsid w:val="00DF6844"/>
    <w:rsid w:val="00DF72C7"/>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16E7"/>
    <w:rsid w:val="00E32DDF"/>
    <w:rsid w:val="00E33108"/>
    <w:rsid w:val="00E34706"/>
    <w:rsid w:val="00E37290"/>
    <w:rsid w:val="00E43ABE"/>
    <w:rsid w:val="00E445BD"/>
    <w:rsid w:val="00E457C2"/>
    <w:rsid w:val="00E47A5F"/>
    <w:rsid w:val="00E507A5"/>
    <w:rsid w:val="00E51E1E"/>
    <w:rsid w:val="00E528D2"/>
    <w:rsid w:val="00E54E89"/>
    <w:rsid w:val="00E6002A"/>
    <w:rsid w:val="00E601CE"/>
    <w:rsid w:val="00E602CF"/>
    <w:rsid w:val="00E61EE8"/>
    <w:rsid w:val="00E62441"/>
    <w:rsid w:val="00E63879"/>
    <w:rsid w:val="00E66EE6"/>
    <w:rsid w:val="00E71633"/>
    <w:rsid w:val="00E72689"/>
    <w:rsid w:val="00E730AA"/>
    <w:rsid w:val="00E76F52"/>
    <w:rsid w:val="00E803E8"/>
    <w:rsid w:val="00E82B54"/>
    <w:rsid w:val="00E838B2"/>
    <w:rsid w:val="00E84521"/>
    <w:rsid w:val="00E85048"/>
    <w:rsid w:val="00E856B0"/>
    <w:rsid w:val="00E8681B"/>
    <w:rsid w:val="00E86AE6"/>
    <w:rsid w:val="00E86C2A"/>
    <w:rsid w:val="00E86CA1"/>
    <w:rsid w:val="00E906C3"/>
    <w:rsid w:val="00E90A65"/>
    <w:rsid w:val="00E91E35"/>
    <w:rsid w:val="00E937B5"/>
    <w:rsid w:val="00E93C6B"/>
    <w:rsid w:val="00E9442F"/>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F1AD7"/>
    <w:rsid w:val="00EF2E2B"/>
    <w:rsid w:val="00EF34D2"/>
    <w:rsid w:val="00EF4C26"/>
    <w:rsid w:val="00EF5CC0"/>
    <w:rsid w:val="00EF5E4C"/>
    <w:rsid w:val="00EF7162"/>
    <w:rsid w:val="00F01360"/>
    <w:rsid w:val="00F02E9D"/>
    <w:rsid w:val="00F04044"/>
    <w:rsid w:val="00F046C8"/>
    <w:rsid w:val="00F047AB"/>
    <w:rsid w:val="00F05DE1"/>
    <w:rsid w:val="00F06E21"/>
    <w:rsid w:val="00F07200"/>
    <w:rsid w:val="00F07353"/>
    <w:rsid w:val="00F1041A"/>
    <w:rsid w:val="00F10D6B"/>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6C7A"/>
    <w:rsid w:val="00F378CB"/>
    <w:rsid w:val="00F40C05"/>
    <w:rsid w:val="00F40E86"/>
    <w:rsid w:val="00F40F5B"/>
    <w:rsid w:val="00F42168"/>
    <w:rsid w:val="00F425B3"/>
    <w:rsid w:val="00F43821"/>
    <w:rsid w:val="00F44C78"/>
    <w:rsid w:val="00F452C0"/>
    <w:rsid w:val="00F459E6"/>
    <w:rsid w:val="00F46070"/>
    <w:rsid w:val="00F51DD3"/>
    <w:rsid w:val="00F53C08"/>
    <w:rsid w:val="00F53C70"/>
    <w:rsid w:val="00F550C2"/>
    <w:rsid w:val="00F55D7B"/>
    <w:rsid w:val="00F60C62"/>
    <w:rsid w:val="00F61B52"/>
    <w:rsid w:val="00F63F1D"/>
    <w:rsid w:val="00F645AF"/>
    <w:rsid w:val="00F66BC9"/>
    <w:rsid w:val="00F67946"/>
    <w:rsid w:val="00F72B99"/>
    <w:rsid w:val="00F72CCD"/>
    <w:rsid w:val="00F72E9F"/>
    <w:rsid w:val="00F732B1"/>
    <w:rsid w:val="00F739E9"/>
    <w:rsid w:val="00F81620"/>
    <w:rsid w:val="00F82323"/>
    <w:rsid w:val="00F84240"/>
    <w:rsid w:val="00F85237"/>
    <w:rsid w:val="00F8564F"/>
    <w:rsid w:val="00F87DAE"/>
    <w:rsid w:val="00F9000A"/>
    <w:rsid w:val="00F9002A"/>
    <w:rsid w:val="00F90CC8"/>
    <w:rsid w:val="00F949E9"/>
    <w:rsid w:val="00F94E43"/>
    <w:rsid w:val="00F95F7E"/>
    <w:rsid w:val="00F97AFE"/>
    <w:rsid w:val="00FA0128"/>
    <w:rsid w:val="00FA1786"/>
    <w:rsid w:val="00FA215F"/>
    <w:rsid w:val="00FA3191"/>
    <w:rsid w:val="00FA3981"/>
    <w:rsid w:val="00FA5AE3"/>
    <w:rsid w:val="00FA73DD"/>
    <w:rsid w:val="00FB13C2"/>
    <w:rsid w:val="00FB1677"/>
    <w:rsid w:val="00FB1953"/>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9D"/>
    <w:rsid w:val="00FE3280"/>
    <w:rsid w:val="00FE4790"/>
    <w:rsid w:val="00FE49E3"/>
    <w:rsid w:val="00FE4E1B"/>
    <w:rsid w:val="00FE6019"/>
    <w:rsid w:val="00FE7904"/>
    <w:rsid w:val="00FE79C6"/>
    <w:rsid w:val="00FF0AD1"/>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7CFF412C-4865-411A-9CD8-A143E95C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5B641-FA9D-4734-B61D-43C2446F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37</Pages>
  <Words>7440</Words>
  <Characters>40923</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16</cp:revision>
  <cp:lastPrinted>2018-12-04T02:17:00Z</cp:lastPrinted>
  <dcterms:created xsi:type="dcterms:W3CDTF">2018-11-22T17:32:00Z</dcterms:created>
  <dcterms:modified xsi:type="dcterms:W3CDTF">2019-02-20T20:37:00Z</dcterms:modified>
</cp:coreProperties>
</file>